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77C3" w14:textId="277E0A97" w:rsidR="00C23088" w:rsidRPr="00C35E0A" w:rsidRDefault="008130E0" w:rsidP="00BD7163">
      <w:pPr>
        <w:pStyle w:val="Tittel"/>
        <w:rPr>
          <w:lang w:val="en-GB"/>
        </w:rPr>
      </w:pPr>
      <w:r w:rsidRPr="00C35E0A">
        <w:rPr>
          <w:lang w:val="en-GB"/>
        </w:rPr>
        <w:t>HGO 4010</w:t>
      </w:r>
      <w:r w:rsidR="0062293F">
        <w:rPr>
          <w:lang w:val="en-GB"/>
        </w:rPr>
        <w:t>:</w:t>
      </w:r>
      <w:r w:rsidRPr="00C35E0A">
        <w:rPr>
          <w:lang w:val="en-GB"/>
        </w:rPr>
        <w:t xml:space="preserve"> </w:t>
      </w:r>
      <w:r w:rsidR="0062293F">
        <w:rPr>
          <w:lang w:val="en-GB"/>
        </w:rPr>
        <w:t>R</w:t>
      </w:r>
      <w:r w:rsidRPr="00C35E0A">
        <w:rPr>
          <w:lang w:val="en-GB"/>
        </w:rPr>
        <w:t>eadings</w:t>
      </w:r>
      <w:r w:rsidR="00C35E0A" w:rsidRPr="00C35E0A">
        <w:rPr>
          <w:lang w:val="en-GB"/>
        </w:rPr>
        <w:t xml:space="preserve"> sorted by </w:t>
      </w:r>
      <w:r w:rsidR="0062293F" w:rsidRPr="00C35E0A">
        <w:rPr>
          <w:lang w:val="en-GB"/>
        </w:rPr>
        <w:t>lecture.</w:t>
      </w:r>
    </w:p>
    <w:p w14:paraId="1AB7B6CB" w14:textId="30D7771D" w:rsidR="00541E03" w:rsidRDefault="00541E03" w:rsidP="00B370EC">
      <w:pPr>
        <w:rPr>
          <w:lang w:val="en-GB"/>
        </w:rPr>
      </w:pPr>
      <w:r w:rsidRPr="0091110F">
        <w:rPr>
          <w:lang w:val="en-GB"/>
        </w:rPr>
        <w:t>Book</w:t>
      </w:r>
      <w:r w:rsidR="003C1F56">
        <w:rPr>
          <w:lang w:val="en-GB"/>
        </w:rPr>
        <w:t xml:space="preserve">: </w:t>
      </w:r>
      <w:r w:rsidR="0091110F" w:rsidRPr="0091110F">
        <w:rPr>
          <w:lang w:val="en-GB"/>
        </w:rPr>
        <w:t>Hay, Iain; Cope, Meghan 2021 “</w:t>
      </w:r>
      <w:r w:rsidR="00BD7163" w:rsidRPr="0091110F">
        <w:rPr>
          <w:lang w:val="en-GB"/>
        </w:rPr>
        <w:t>Qualitative research methods in human geography</w:t>
      </w:r>
      <w:r w:rsidR="0091110F" w:rsidRPr="0091110F">
        <w:rPr>
          <w:lang w:val="en-GB"/>
        </w:rPr>
        <w:t xml:space="preserve">”, </w:t>
      </w:r>
      <w:r w:rsidR="00BD7163" w:rsidRPr="0091110F">
        <w:rPr>
          <w:lang w:val="en-GB"/>
        </w:rPr>
        <w:t>Oxford University Press Canada: Don Mills, Ontario</w:t>
      </w:r>
      <w:r w:rsidR="00C35E0A">
        <w:rPr>
          <w:lang w:val="en-GB"/>
        </w:rPr>
        <w:t xml:space="preserve"> (</w:t>
      </w:r>
      <w:r w:rsidR="00BD7163" w:rsidRPr="0091110F">
        <w:rPr>
          <w:lang w:val="en-GB"/>
        </w:rPr>
        <w:t>Fifth edition</w:t>
      </w:r>
      <w:r w:rsidR="00C35E0A">
        <w:rPr>
          <w:lang w:val="en-GB"/>
        </w:rPr>
        <w:t>)</w:t>
      </w:r>
      <w:r w:rsidR="00BD7163" w:rsidRPr="0091110F">
        <w:rPr>
          <w:lang w:val="en-GB"/>
        </w:rPr>
        <w:t xml:space="preserve"> </w:t>
      </w:r>
    </w:p>
    <w:p w14:paraId="499C445A" w14:textId="5628D0CA" w:rsidR="00BA4626" w:rsidRDefault="00BA4626" w:rsidP="00B370EC">
      <w:pPr>
        <w:rPr>
          <w:lang w:val="en-GB"/>
        </w:rPr>
      </w:pPr>
      <w:r>
        <w:rPr>
          <w:lang w:val="en-GB"/>
        </w:rPr>
        <w:t xml:space="preserve">The course readings </w:t>
      </w:r>
      <w:proofErr w:type="gramStart"/>
      <w:r>
        <w:rPr>
          <w:lang w:val="en-GB"/>
        </w:rPr>
        <w:t xml:space="preserve">are </w:t>
      </w:r>
      <w:r w:rsidR="00107B2A">
        <w:rPr>
          <w:lang w:val="en-GB"/>
        </w:rPr>
        <w:t>may criss-cross</w:t>
      </w:r>
      <w:proofErr w:type="gramEnd"/>
      <w:r w:rsidR="00107B2A">
        <w:rPr>
          <w:lang w:val="en-GB"/>
        </w:rPr>
        <w:t xml:space="preserve"> lectures, but this is an overview of recommended readings according to the individual lecture. </w:t>
      </w:r>
    </w:p>
    <w:p w14:paraId="5C84B358" w14:textId="77777777" w:rsidR="00BA4626" w:rsidRPr="0091110F" w:rsidRDefault="00BA4626" w:rsidP="00B370EC">
      <w:pPr>
        <w:rPr>
          <w:lang w:val="en-GB"/>
        </w:rPr>
      </w:pPr>
    </w:p>
    <w:p w14:paraId="7B2B7103" w14:textId="03944686" w:rsidR="00D13827" w:rsidRPr="00C14739" w:rsidRDefault="00D13827" w:rsidP="00BD7163">
      <w:pPr>
        <w:pStyle w:val="Overskrift1"/>
        <w:rPr>
          <w:lang w:val="en-GB"/>
        </w:rPr>
      </w:pPr>
      <w:r w:rsidRPr="00C14739">
        <w:rPr>
          <w:lang w:val="en-GB"/>
        </w:rPr>
        <w:t xml:space="preserve">Designing projects </w:t>
      </w:r>
    </w:p>
    <w:p w14:paraId="573D9599" w14:textId="317FAF76" w:rsidR="009824E6" w:rsidRPr="00922FDE" w:rsidRDefault="004F5444" w:rsidP="00B370EC">
      <w:pPr>
        <w:rPr>
          <w:i/>
          <w:iCs/>
          <w:shd w:val="clear" w:color="auto" w:fill="FFFFFF"/>
          <w:lang w:val="en-GB"/>
        </w:rPr>
      </w:pPr>
      <w:r w:rsidRPr="00922FDE">
        <w:rPr>
          <w:i/>
          <w:iCs/>
          <w:shd w:val="clear" w:color="auto" w:fill="FFFFFF"/>
          <w:lang w:val="en-GB"/>
        </w:rPr>
        <w:t>Chapters 6 and 7 in Hay and Cope (2021)</w:t>
      </w:r>
      <w:r w:rsidR="0016686D" w:rsidRPr="00922FDE">
        <w:rPr>
          <w:i/>
          <w:iCs/>
          <w:shd w:val="clear" w:color="auto" w:fill="FFFFFF"/>
          <w:lang w:val="en-GB"/>
        </w:rPr>
        <w:t xml:space="preserve">. </w:t>
      </w:r>
      <w:r w:rsidR="009824E6" w:rsidRPr="00922FDE">
        <w:rPr>
          <w:i/>
          <w:iCs/>
          <w:lang w:val="en-GB"/>
        </w:rPr>
        <w:t>(</w:t>
      </w:r>
      <w:r w:rsidR="009824E6" w:rsidRPr="00922FDE">
        <w:rPr>
          <w:i/>
          <w:iCs/>
          <w:shd w:val="clear" w:color="auto" w:fill="FFFFFF"/>
          <w:lang w:val="en-GB"/>
        </w:rPr>
        <w:t>Chapter 1 and Chapter 5 can also be useful to read in forehand)</w:t>
      </w:r>
    </w:p>
    <w:p w14:paraId="5DDBF556" w14:textId="0FEFBB46" w:rsidR="004F5444" w:rsidRPr="009824E6" w:rsidRDefault="0065382A" w:rsidP="009506C3">
      <w:pPr>
        <w:pStyle w:val="Overskrift1"/>
        <w:rPr>
          <w:lang w:val="en-GB"/>
        </w:rPr>
      </w:pPr>
      <w:r w:rsidRPr="0065382A">
        <w:rPr>
          <w:rStyle w:val="Overskrift1Tegn"/>
          <w:lang w:val="en-GB"/>
        </w:rPr>
        <w:t>Interviewing people</w:t>
      </w:r>
      <w:r w:rsidR="009824E6" w:rsidRPr="009824E6">
        <w:rPr>
          <w:rFonts w:ascii="Lato" w:hAnsi="Lato"/>
          <w:color w:val="2D3B45"/>
          <w:shd w:val="clear" w:color="auto" w:fill="FFFFFF"/>
          <w:lang w:val="en-GB"/>
        </w:rPr>
        <w:t>.</w:t>
      </w:r>
    </w:p>
    <w:p w14:paraId="611D4D74" w14:textId="08D3E470" w:rsidR="00233003" w:rsidRDefault="0065382A" w:rsidP="00B370EC">
      <w:pPr>
        <w:rPr>
          <w:shd w:val="clear" w:color="auto" w:fill="FFFFFF"/>
          <w:lang w:val="en-GB"/>
        </w:rPr>
      </w:pPr>
      <w:r w:rsidRPr="00A94EBC">
        <w:rPr>
          <w:i/>
          <w:iCs/>
          <w:shd w:val="clear" w:color="auto" w:fill="FFFFFF"/>
          <w:lang w:val="en-GB"/>
        </w:rPr>
        <w:t>Goss and Leinbach (1996</w:t>
      </w:r>
      <w:r w:rsidRPr="0065382A">
        <w:rPr>
          <w:shd w:val="clear" w:color="auto" w:fill="FFFFFF"/>
          <w:lang w:val="en-GB"/>
        </w:rPr>
        <w:t xml:space="preserve">); </w:t>
      </w:r>
      <w:r w:rsidRPr="00676561">
        <w:rPr>
          <w:i/>
          <w:iCs/>
          <w:shd w:val="clear" w:color="auto" w:fill="FFFFFF"/>
          <w:lang w:val="en-GB"/>
        </w:rPr>
        <w:t>Patton (2002);</w:t>
      </w:r>
      <w:r w:rsidRPr="005E6937">
        <w:rPr>
          <w:i/>
          <w:iCs/>
          <w:shd w:val="clear" w:color="auto" w:fill="FFFFFF"/>
          <w:lang w:val="en-GB"/>
        </w:rPr>
        <w:t xml:space="preserve"> Smith (2006),</w:t>
      </w:r>
      <w:r w:rsidRPr="0065382A">
        <w:rPr>
          <w:shd w:val="clear" w:color="auto" w:fill="FFFFFF"/>
          <w:lang w:val="en-GB"/>
        </w:rPr>
        <w:t xml:space="preserve"> </w:t>
      </w:r>
      <w:r w:rsidRPr="008E1C2D">
        <w:rPr>
          <w:i/>
          <w:iCs/>
          <w:shd w:val="clear" w:color="auto" w:fill="FFFFFF"/>
          <w:lang w:val="en-GB"/>
        </w:rPr>
        <w:t>Hay and Cope (2021), chapters 9 and 11. (</w:t>
      </w:r>
      <w:r w:rsidRPr="0065382A">
        <w:rPr>
          <w:shd w:val="clear" w:color="auto" w:fill="FFFFFF"/>
          <w:lang w:val="en-GB"/>
        </w:rPr>
        <w:t>If you are short of time, please prioritise the Dunn chapter and the Patton text.)</w:t>
      </w:r>
    </w:p>
    <w:p w14:paraId="587ED157" w14:textId="13C2AA58" w:rsidR="00114F44" w:rsidRDefault="00114F44" w:rsidP="00114F44">
      <w:pPr>
        <w:pStyle w:val="Overskrift1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Getting involved </w:t>
      </w:r>
    </w:p>
    <w:p w14:paraId="0A80C360" w14:textId="5733F40F" w:rsidR="0016686D" w:rsidRPr="0016686D" w:rsidRDefault="00F23240" w:rsidP="00F23240">
      <w:pPr>
        <w:rPr>
          <w:lang w:val="en-GB"/>
        </w:rPr>
      </w:pPr>
      <w:r w:rsidRPr="00922FDE">
        <w:rPr>
          <w:i/>
          <w:iCs/>
          <w:lang w:val="en-GB" w:eastAsia="nb-NO"/>
        </w:rPr>
        <w:t xml:space="preserve">Hay and Cope (2021), Chapters 2 and 3 (and, if you have time, perhaps 4?) </w:t>
      </w:r>
      <w:r w:rsidRPr="00922FDE">
        <w:rPr>
          <w:i/>
          <w:iCs/>
          <w:lang w:val="en-GB" w:eastAsia="nb-NO"/>
        </w:rPr>
        <w:br/>
      </w:r>
      <w:r w:rsidRPr="008E1C2D">
        <w:rPr>
          <w:i/>
          <w:iCs/>
          <w:lang w:val="en-GB" w:eastAsia="nb-NO"/>
        </w:rPr>
        <w:t>Haraway</w:t>
      </w:r>
      <w:r w:rsidR="0016686D" w:rsidRPr="008E1C2D">
        <w:rPr>
          <w:i/>
          <w:iCs/>
          <w:lang w:val="en-GB" w:eastAsia="nb-NO"/>
        </w:rPr>
        <w:t xml:space="preserve"> 1988</w:t>
      </w:r>
      <w:r w:rsidR="00C746DD" w:rsidRPr="008E1C2D">
        <w:rPr>
          <w:i/>
          <w:iCs/>
          <w:lang w:val="en-GB" w:eastAsia="nb-NO"/>
        </w:rPr>
        <w:t>,</w:t>
      </w:r>
      <w:r w:rsidR="00C746DD" w:rsidRPr="0016686D">
        <w:rPr>
          <w:lang w:val="en-GB" w:eastAsia="nb-NO"/>
        </w:rPr>
        <w:t xml:space="preserve"> </w:t>
      </w:r>
      <w:r w:rsidRPr="00127C4F">
        <w:rPr>
          <w:i/>
          <w:iCs/>
          <w:lang w:val="en-GB" w:eastAsia="nb-NO"/>
        </w:rPr>
        <w:t xml:space="preserve">Grossman </w:t>
      </w:r>
      <w:r w:rsidR="00C746DD" w:rsidRPr="00127C4F">
        <w:rPr>
          <w:i/>
          <w:iCs/>
          <w:lang w:val="en-GB" w:eastAsia="nb-NO"/>
        </w:rPr>
        <w:t>2011</w:t>
      </w:r>
      <w:r w:rsidR="001E2BF5" w:rsidRPr="00D76261">
        <w:rPr>
          <w:i/>
          <w:iCs/>
          <w:lang w:val="en-GB" w:eastAsia="nb-NO"/>
        </w:rPr>
        <w:t xml:space="preserve">, </w:t>
      </w:r>
      <w:r w:rsidRPr="00D76261">
        <w:rPr>
          <w:i/>
          <w:iCs/>
          <w:lang w:val="en-GB" w:eastAsia="nb-NO"/>
        </w:rPr>
        <w:t xml:space="preserve">Sæther </w:t>
      </w:r>
      <w:r w:rsidR="00C746DD" w:rsidRPr="00D76261">
        <w:rPr>
          <w:i/>
          <w:iCs/>
          <w:lang w:val="en-GB" w:eastAsia="nb-NO"/>
        </w:rPr>
        <w:t>2006</w:t>
      </w:r>
      <w:r w:rsidR="00C746DD" w:rsidRPr="0016686D">
        <w:rPr>
          <w:lang w:val="en-GB" w:eastAsia="nb-NO"/>
        </w:rPr>
        <w:t xml:space="preserve"> </w:t>
      </w:r>
    </w:p>
    <w:p w14:paraId="1D1CD7D2" w14:textId="0B9A851F" w:rsidR="00024ED5" w:rsidRDefault="006D7B78" w:rsidP="006D7B78">
      <w:pPr>
        <w:pStyle w:val="Overskrift1"/>
        <w:rPr>
          <w:lang w:val="en-GB"/>
        </w:rPr>
      </w:pPr>
      <w:r>
        <w:rPr>
          <w:lang w:val="en-GB"/>
        </w:rPr>
        <w:t xml:space="preserve">Reading sources – </w:t>
      </w:r>
      <w:r w:rsidR="005E4D49">
        <w:rPr>
          <w:lang w:val="en-GB"/>
        </w:rPr>
        <w:t>H</w:t>
      </w:r>
      <w:r>
        <w:rPr>
          <w:lang w:val="en-GB"/>
        </w:rPr>
        <w:t xml:space="preserve">ilde </w:t>
      </w:r>
      <w:proofErr w:type="gramStart"/>
      <w:r>
        <w:rPr>
          <w:lang w:val="en-GB"/>
        </w:rPr>
        <w:t>Reinertsen :</w:t>
      </w:r>
      <w:proofErr w:type="gramEnd"/>
      <w:r>
        <w:rPr>
          <w:lang w:val="en-GB"/>
        </w:rPr>
        <w:t xml:space="preserve"> NEW READINGS</w:t>
      </w:r>
    </w:p>
    <w:p w14:paraId="642D1B1D" w14:textId="710638C4" w:rsidR="00730638" w:rsidRPr="006A3707" w:rsidRDefault="001604C4" w:rsidP="00B370EC">
      <w:pPr>
        <w:rPr>
          <w:color w:val="C00000"/>
        </w:rPr>
      </w:pPr>
      <w:r w:rsidRPr="006A3707">
        <w:rPr>
          <w:color w:val="70AD47" w:themeColor="accent6"/>
        </w:rPr>
        <w:t>Gammelt pensum</w:t>
      </w:r>
      <w:r w:rsidR="00730638" w:rsidRPr="006A3707">
        <w:rPr>
          <w:color w:val="70AD47" w:themeColor="accent6"/>
        </w:rPr>
        <w:t xml:space="preserve"> skal ut</w:t>
      </w:r>
      <w:r w:rsidR="006A3707" w:rsidRPr="006A3707">
        <w:rPr>
          <w:color w:val="70AD47" w:themeColor="accent6"/>
        </w:rPr>
        <w:t xml:space="preserve"> av </w:t>
      </w:r>
      <w:proofErr w:type="spellStart"/>
      <w:r w:rsidR="006A3707" w:rsidRPr="006A3707">
        <w:rPr>
          <w:color w:val="70AD47" w:themeColor="accent6"/>
        </w:rPr>
        <w:t>Leganto</w:t>
      </w:r>
      <w:proofErr w:type="spellEnd"/>
      <w:r w:rsidRPr="00730638">
        <w:t xml:space="preserve">: </w:t>
      </w:r>
      <w:r w:rsidRPr="00730638">
        <w:rPr>
          <w:i/>
          <w:iCs/>
          <w:color w:val="70AD47" w:themeColor="accent6"/>
        </w:rPr>
        <w:t>Asdal (2015);</w:t>
      </w:r>
      <w:r w:rsidRPr="00730638">
        <w:rPr>
          <w:color w:val="70AD47" w:themeColor="accent6"/>
        </w:rPr>
        <w:t xml:space="preserve"> </w:t>
      </w:r>
      <w:proofErr w:type="spellStart"/>
      <w:r w:rsidRPr="00730638">
        <w:rPr>
          <w:i/>
          <w:iCs/>
          <w:color w:val="70AD47" w:themeColor="accent6"/>
        </w:rPr>
        <w:t>Hilgartner</w:t>
      </w:r>
      <w:proofErr w:type="spellEnd"/>
      <w:r w:rsidRPr="00730638">
        <w:rPr>
          <w:i/>
          <w:iCs/>
          <w:color w:val="70AD47" w:themeColor="accent6"/>
        </w:rPr>
        <w:t xml:space="preserve"> (2000);</w:t>
      </w:r>
      <w:r w:rsidRPr="00730638">
        <w:rPr>
          <w:color w:val="70AD47" w:themeColor="accent6"/>
        </w:rPr>
        <w:t xml:space="preserve"> and </w:t>
      </w:r>
      <w:r w:rsidRPr="00730638">
        <w:rPr>
          <w:i/>
          <w:iCs/>
          <w:color w:val="70AD47" w:themeColor="accent6"/>
        </w:rPr>
        <w:t xml:space="preserve">Karlsson (2013). </w:t>
      </w:r>
      <w:r w:rsidR="00434ED2" w:rsidRPr="00730638">
        <w:rPr>
          <w:i/>
          <w:iCs/>
        </w:rPr>
        <w:br/>
      </w:r>
    </w:p>
    <w:p w14:paraId="69EAF48F" w14:textId="74307D47" w:rsidR="007E21B9" w:rsidRPr="00B05367" w:rsidRDefault="001604C4" w:rsidP="00730638">
      <w:pPr>
        <w:rPr>
          <w:color w:val="C00000"/>
          <w:lang w:val="en-GB"/>
        </w:rPr>
      </w:pPr>
      <w:r w:rsidRPr="00A832F5">
        <w:rPr>
          <w:color w:val="C00000"/>
          <w:lang w:val="en-GB"/>
        </w:rPr>
        <w:t>New</w:t>
      </w:r>
      <w:r w:rsidR="006A3707">
        <w:rPr>
          <w:color w:val="C00000"/>
          <w:lang w:val="en-GB"/>
        </w:rPr>
        <w:t xml:space="preserve"> should be added to </w:t>
      </w:r>
      <w:proofErr w:type="spellStart"/>
      <w:r w:rsidR="006A3707">
        <w:rPr>
          <w:color w:val="C00000"/>
          <w:lang w:val="en-GB"/>
        </w:rPr>
        <w:t>leganto</w:t>
      </w:r>
      <w:proofErr w:type="spellEnd"/>
      <w:r w:rsidRPr="00A832F5">
        <w:rPr>
          <w:color w:val="C00000"/>
          <w:lang w:val="en-GB"/>
        </w:rPr>
        <w:t xml:space="preserve">;  </w:t>
      </w:r>
      <w:r w:rsidR="00730638">
        <w:rPr>
          <w:color w:val="C00000"/>
          <w:lang w:val="en-GB"/>
        </w:rPr>
        <w:br/>
      </w:r>
      <w:r w:rsidRPr="00B05367">
        <w:rPr>
          <w:color w:val="C00000"/>
          <w:lang w:val="en-GB"/>
        </w:rPr>
        <w:t xml:space="preserve">Asdal &amp; Reinertsen 2022, </w:t>
      </w:r>
      <w:r w:rsidRPr="00B05367">
        <w:rPr>
          <w:i/>
          <w:iCs/>
          <w:color w:val="C00000"/>
          <w:lang w:val="en-GB"/>
        </w:rPr>
        <w:t>Doing Document Analysis: A Practice-Oriented Method </w:t>
      </w:r>
      <w:r w:rsidRPr="00B05367">
        <w:rPr>
          <w:color w:val="C00000"/>
          <w:lang w:val="en-GB"/>
        </w:rPr>
        <w:t>Introduction</w:t>
      </w:r>
      <w:r w:rsidR="007E21B9" w:rsidRPr="00B05367">
        <w:rPr>
          <w:color w:val="C00000"/>
          <w:lang w:val="en-GB"/>
        </w:rPr>
        <w:t>,</w:t>
      </w:r>
      <w:r w:rsidR="00730638" w:rsidRPr="00B05367">
        <w:rPr>
          <w:color w:val="C00000"/>
          <w:lang w:val="en-GB"/>
        </w:rPr>
        <w:t xml:space="preserve"> ch</w:t>
      </w:r>
      <w:r w:rsidR="007E21B9" w:rsidRPr="00B05367">
        <w:rPr>
          <w:color w:val="C00000"/>
          <w:lang w:val="en-GB"/>
        </w:rPr>
        <w:t>apter 2 (documents and tools</w:t>
      </w:r>
      <w:r w:rsidR="00730638" w:rsidRPr="00B05367">
        <w:rPr>
          <w:color w:val="C00000"/>
          <w:lang w:val="en-GB"/>
        </w:rPr>
        <w:t>)</w:t>
      </w:r>
      <w:r w:rsidRPr="00B05367">
        <w:rPr>
          <w:color w:val="C00000"/>
          <w:lang w:val="en-GB"/>
        </w:rPr>
        <w:t xml:space="preserve">, </w:t>
      </w:r>
      <w:proofErr w:type="spellStart"/>
      <w:r w:rsidR="007E21B9" w:rsidRPr="00B05367">
        <w:rPr>
          <w:color w:val="C00000"/>
          <w:lang w:val="en-GB"/>
        </w:rPr>
        <w:t>ch</w:t>
      </w:r>
      <w:proofErr w:type="spellEnd"/>
      <w:r w:rsidR="00730638" w:rsidRPr="00B05367">
        <w:rPr>
          <w:color w:val="C00000"/>
          <w:lang w:val="en-GB"/>
        </w:rPr>
        <w:t xml:space="preserve"> 7 (the six concepts combined) </w:t>
      </w:r>
      <w:r w:rsidR="007E21B9" w:rsidRPr="00B05367">
        <w:rPr>
          <w:color w:val="C00000"/>
          <w:lang w:val="en-GB"/>
        </w:rPr>
        <w:t xml:space="preserve">and </w:t>
      </w:r>
      <w:proofErr w:type="spellStart"/>
      <w:r w:rsidR="007E21B9" w:rsidRPr="00B05367">
        <w:rPr>
          <w:color w:val="C00000"/>
          <w:lang w:val="en-GB"/>
        </w:rPr>
        <w:t>ch</w:t>
      </w:r>
      <w:proofErr w:type="spellEnd"/>
      <w:r w:rsidR="007E21B9" w:rsidRPr="00B05367">
        <w:rPr>
          <w:color w:val="C00000"/>
          <w:lang w:val="en-GB"/>
        </w:rPr>
        <w:t xml:space="preserve"> </w:t>
      </w:r>
      <w:r w:rsidR="00730638" w:rsidRPr="00B05367">
        <w:rPr>
          <w:color w:val="C00000"/>
          <w:lang w:val="en-GB"/>
        </w:rPr>
        <w:t xml:space="preserve">8 (practical techniques) </w:t>
      </w:r>
    </w:p>
    <w:p w14:paraId="68EDEF30" w14:textId="0E324989" w:rsidR="00730638" w:rsidRPr="00B05367" w:rsidRDefault="00730638" w:rsidP="00730638">
      <w:pPr>
        <w:rPr>
          <w:color w:val="C00000"/>
          <w:lang w:val="en-GB"/>
        </w:rPr>
      </w:pPr>
      <w:r w:rsidRPr="00B05367">
        <w:rPr>
          <w:color w:val="C00000"/>
          <w:lang w:val="en-GB"/>
        </w:rPr>
        <w:t xml:space="preserve">Kirsten Weld, </w:t>
      </w:r>
      <w:r w:rsidRPr="00B05367">
        <w:rPr>
          <w:i/>
          <w:iCs/>
          <w:color w:val="C00000"/>
          <w:lang w:val="en-GB"/>
        </w:rPr>
        <w:t>The Archives of Dictatorship in Guatemala</w:t>
      </w:r>
      <w:r w:rsidRPr="00B05367">
        <w:rPr>
          <w:color w:val="C00000"/>
          <w:lang w:val="en-GB"/>
        </w:rPr>
        <w:t xml:space="preserve">, </w:t>
      </w:r>
      <w:r w:rsidR="00117BB6">
        <w:rPr>
          <w:color w:val="C00000"/>
          <w:lang w:val="en-GB"/>
        </w:rPr>
        <w:t xml:space="preserve">chapter: </w:t>
      </w:r>
      <w:r w:rsidRPr="00B05367">
        <w:rPr>
          <w:color w:val="C00000"/>
          <w:lang w:val="en-GB"/>
        </w:rPr>
        <w:t>Introduction</w:t>
      </w:r>
      <w:r w:rsidR="006655E9" w:rsidRPr="00B05367">
        <w:rPr>
          <w:color w:val="C00000"/>
          <w:lang w:val="en-GB"/>
        </w:rPr>
        <w:t xml:space="preserve">: The power of archival thinking </w:t>
      </w:r>
    </w:p>
    <w:p w14:paraId="2E87F2E4" w14:textId="34823C7A" w:rsidR="00730638" w:rsidRDefault="00B9024F" w:rsidP="00B370EC">
      <w:pPr>
        <w:rPr>
          <w:lang w:val="en-GB"/>
        </w:rPr>
      </w:pPr>
      <w:r>
        <w:rPr>
          <w:lang w:val="en-GB"/>
        </w:rPr>
        <w:t xml:space="preserve">If you are short in time, you may leave chapter 7 (though it is very good as a summary) </w:t>
      </w:r>
    </w:p>
    <w:p w14:paraId="3893F139" w14:textId="77777777" w:rsidR="00B9024F" w:rsidRDefault="00B9024F" w:rsidP="00B370EC">
      <w:pPr>
        <w:rPr>
          <w:lang w:val="en-GB"/>
        </w:rPr>
      </w:pPr>
    </w:p>
    <w:p w14:paraId="51265DDB" w14:textId="2E9924F5" w:rsidR="00274E89" w:rsidRDefault="00274E89" w:rsidP="00E81D99">
      <w:pPr>
        <w:pStyle w:val="Overskrift1"/>
        <w:rPr>
          <w:lang w:val="en-GB"/>
        </w:rPr>
      </w:pPr>
      <w:r>
        <w:rPr>
          <w:lang w:val="en-GB"/>
        </w:rPr>
        <w:t>Participati</w:t>
      </w:r>
      <w:r w:rsidR="00E81D99">
        <w:rPr>
          <w:lang w:val="en-GB"/>
        </w:rPr>
        <w:t>ng and observing (Elizabeth) NEW READINGS</w:t>
      </w:r>
    </w:p>
    <w:p w14:paraId="235B0AEE" w14:textId="215977B3" w:rsidR="009B2B39" w:rsidRPr="009B2B39" w:rsidRDefault="00A4258B" w:rsidP="009B2B39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(keep</w:t>
      </w:r>
      <w:r w:rsidR="00C21E7A">
        <w:rPr>
          <w:shd w:val="clear" w:color="auto" w:fill="FFFFFF"/>
          <w:lang w:val="en-GB"/>
        </w:rPr>
        <w:t>)</w:t>
      </w:r>
      <w:r>
        <w:rPr>
          <w:shd w:val="clear" w:color="auto" w:fill="FFFFFF"/>
          <w:lang w:val="en-GB"/>
        </w:rPr>
        <w:t xml:space="preserve">; </w:t>
      </w:r>
      <w:r w:rsidR="009B2B39" w:rsidRPr="009B2B39">
        <w:rPr>
          <w:shd w:val="clear" w:color="auto" w:fill="FFFFFF"/>
          <w:lang w:val="en-GB"/>
        </w:rPr>
        <w:t xml:space="preserve">Devadoss C (2020)"Soundscapes as critical tools of </w:t>
      </w:r>
      <w:proofErr w:type="gramStart"/>
      <w:r w:rsidR="009B2B39" w:rsidRPr="009B2B39">
        <w:rPr>
          <w:shd w:val="clear" w:color="auto" w:fill="FFFFFF"/>
          <w:lang w:val="en-GB"/>
        </w:rPr>
        <w:t>analysis"</w:t>
      </w:r>
      <w:proofErr w:type="gramEnd"/>
    </w:p>
    <w:p w14:paraId="3A374C8F" w14:textId="7410B70F" w:rsidR="00A4258B" w:rsidRDefault="00C21E7A" w:rsidP="00A4258B">
      <w:pPr>
        <w:pStyle w:val="NormalWeb"/>
        <w:rPr>
          <w:color w:val="C00000"/>
        </w:rPr>
      </w:pPr>
      <w:proofErr w:type="gramStart"/>
      <w:r>
        <w:rPr>
          <w:color w:val="C00000"/>
          <w:lang w:val="en-GB"/>
        </w:rPr>
        <w:t>Add</w:t>
      </w:r>
      <w:r w:rsidR="006A3707">
        <w:rPr>
          <w:color w:val="C00000"/>
          <w:lang w:val="en-GB"/>
        </w:rPr>
        <w:t xml:space="preserve">ed </w:t>
      </w:r>
      <w:r>
        <w:rPr>
          <w:color w:val="C00000"/>
          <w:lang w:val="en-GB"/>
        </w:rPr>
        <w:t>:</w:t>
      </w:r>
      <w:proofErr w:type="gramEnd"/>
      <w:r>
        <w:rPr>
          <w:color w:val="C00000"/>
          <w:lang w:val="en-GB"/>
        </w:rPr>
        <w:t xml:space="preserve"> </w:t>
      </w:r>
      <w:r>
        <w:rPr>
          <w:color w:val="C00000"/>
          <w:lang w:val="en-GB"/>
        </w:rPr>
        <w:br/>
      </w:r>
      <w:r w:rsidR="00A4258B">
        <w:rPr>
          <w:color w:val="C00000"/>
          <w:lang w:val="en-GB"/>
        </w:rPr>
        <w:t>E</w:t>
      </w:r>
      <w:r w:rsidR="00A4258B" w:rsidRPr="00A4258B">
        <w:rPr>
          <w:color w:val="C00000"/>
          <w:lang w:val="en-GB"/>
        </w:rPr>
        <w:t xml:space="preserve">vans J and Phil Jones (2011). "The walking interview: Methodology, mobility and place." </w:t>
      </w:r>
      <w:r w:rsidR="00A4258B" w:rsidRPr="00A4258B">
        <w:rPr>
          <w:color w:val="C00000"/>
        </w:rPr>
        <w:t>(</w:t>
      </w:r>
      <w:proofErr w:type="spellStart"/>
      <w:r w:rsidR="00A4258B" w:rsidRPr="00A4258B">
        <w:rPr>
          <w:color w:val="C00000"/>
        </w:rPr>
        <w:t>attached</w:t>
      </w:r>
      <w:proofErr w:type="spellEnd"/>
      <w:r w:rsidR="00A4258B" w:rsidRPr="00A4258B">
        <w:rPr>
          <w:color w:val="C00000"/>
        </w:rPr>
        <w:t>)</w:t>
      </w:r>
    </w:p>
    <w:p w14:paraId="57C4D4FD" w14:textId="02BEA9AE" w:rsidR="00DA2CAA" w:rsidRPr="002344D5" w:rsidRDefault="002344D5" w:rsidP="00C21E7A">
      <w:pPr>
        <w:pStyle w:val="NormalWeb"/>
        <w:rPr>
          <w:color w:val="C00000"/>
          <w:lang w:val="en-GB"/>
        </w:rPr>
      </w:pPr>
      <w:r w:rsidRPr="002344D5">
        <w:rPr>
          <w:color w:val="C00000"/>
          <w:lang w:val="en-GB"/>
        </w:rPr>
        <w:t xml:space="preserve">chapter 8, in Hay and Cope 2021 </w:t>
      </w:r>
      <w:r w:rsidRPr="002344D5">
        <w:rPr>
          <w:color w:val="C00000"/>
          <w:lang w:val="en-GB"/>
        </w:rPr>
        <w:t>(</w:t>
      </w:r>
      <w:r w:rsidR="00DA2CAA" w:rsidRPr="002344D5">
        <w:rPr>
          <w:color w:val="C00000"/>
          <w:lang w:val="en-GB"/>
        </w:rPr>
        <w:t>Watson, Annette (2021). "Placing" participant observation,"</w:t>
      </w:r>
      <w:r w:rsidRPr="002344D5">
        <w:rPr>
          <w:color w:val="C00000"/>
          <w:lang w:val="en-GB"/>
        </w:rPr>
        <w:t>)</w:t>
      </w:r>
      <w:r w:rsidR="00DA2CAA" w:rsidRPr="002344D5">
        <w:rPr>
          <w:color w:val="C00000"/>
          <w:lang w:val="en-GB"/>
        </w:rPr>
        <w:t xml:space="preserve"> </w:t>
      </w:r>
    </w:p>
    <w:p w14:paraId="7F0F5D7D" w14:textId="09E4C958" w:rsidR="00C21E7A" w:rsidRPr="00C21E7A" w:rsidRDefault="00C21E7A" w:rsidP="00C21E7A">
      <w:pPr>
        <w:pStyle w:val="NormalWeb"/>
        <w:rPr>
          <w:color w:val="000000"/>
          <w:lang w:val="en-GB"/>
        </w:rPr>
      </w:pPr>
      <w:r w:rsidRPr="00C21E7A">
        <w:rPr>
          <w:lang w:val="en-GB"/>
        </w:rPr>
        <w:t>(</w:t>
      </w:r>
      <w:r w:rsidR="00B9024F">
        <w:rPr>
          <w:lang w:val="en-GB"/>
        </w:rPr>
        <w:t>before class, you may want to read</w:t>
      </w:r>
      <w:r w:rsidRPr="00C21E7A">
        <w:rPr>
          <w:lang w:val="en-GB"/>
        </w:rPr>
        <w:t> </w:t>
      </w:r>
      <w:r>
        <w:rPr>
          <w:color w:val="000000"/>
          <w:lang w:val="en-GB"/>
        </w:rPr>
        <w:t>"Soundscapes", Homes, David </w:t>
      </w:r>
      <w:hyperlink r:id="rId5" w:tgtFrame="_blank" w:history="1">
        <w:r>
          <w:rPr>
            <w:rStyle w:val="Hyperkobling"/>
            <w:lang w:val="en-GB"/>
          </w:rPr>
          <w:t>https://www.rgs.org/schools/teaching-resources/soundscapes/</w:t>
        </w:r>
      </w:hyperlink>
      <w:r>
        <w:rPr>
          <w:color w:val="000000"/>
          <w:lang w:val="en-GB"/>
        </w:rPr>
        <w:t> (not in Leganto</w:t>
      </w:r>
      <w:r w:rsidRPr="00C21E7A">
        <w:rPr>
          <w:color w:val="000000"/>
          <w:lang w:val="en-GB"/>
        </w:rPr>
        <w:t>)</w:t>
      </w:r>
    </w:p>
    <w:p w14:paraId="06310355" w14:textId="77777777" w:rsidR="00C21E7A" w:rsidRPr="00C21E7A" w:rsidRDefault="00C21E7A" w:rsidP="00C21E7A">
      <w:pPr>
        <w:rPr>
          <w:lang w:val="en-GB"/>
        </w:rPr>
      </w:pPr>
      <w:r w:rsidRPr="00C21E7A">
        <w:rPr>
          <w:rFonts w:ascii="Helvetica" w:hAnsi="Helvetica" w:cs="Helvetica"/>
          <w:spacing w:val="-5"/>
          <w:lang w:val="en-GB"/>
        </w:rPr>
        <w:lastRenderedPageBreak/>
        <w:t>See also experimenting</w:t>
      </w:r>
      <w:r w:rsidRPr="00C21E7A">
        <w:rPr>
          <w:rFonts w:ascii="Helvetica" w:hAnsi="Helvetica" w:cs="Helvetica"/>
          <w:spacing w:val="-5"/>
          <w:lang w:val="en-GB"/>
        </w:rPr>
        <w:br/>
      </w:r>
    </w:p>
    <w:p w14:paraId="5F646F15" w14:textId="1D209307" w:rsidR="009B2B39" w:rsidRPr="00117BB6" w:rsidRDefault="00A4258B" w:rsidP="009B2B39">
      <w:pPr>
        <w:pStyle w:val="NormalWeb"/>
        <w:rPr>
          <w:color w:val="70AD47" w:themeColor="accent6"/>
          <w:lang w:val="en-GB"/>
        </w:rPr>
      </w:pPr>
      <w:r w:rsidRPr="00117BB6">
        <w:rPr>
          <w:color w:val="70AD47" w:themeColor="accent6"/>
          <w:lang w:val="en-GB"/>
        </w:rPr>
        <w:t>Leave</w:t>
      </w:r>
      <w:r w:rsidR="001044B9" w:rsidRPr="00117BB6">
        <w:rPr>
          <w:color w:val="70AD47" w:themeColor="accent6"/>
          <w:lang w:val="en-GB"/>
        </w:rPr>
        <w:t xml:space="preserve"> from </w:t>
      </w:r>
      <w:r w:rsidR="006A3707">
        <w:rPr>
          <w:color w:val="70AD47" w:themeColor="accent6"/>
          <w:lang w:val="en-GB"/>
        </w:rPr>
        <w:t>Leganto</w:t>
      </w:r>
      <w:r w:rsidRPr="00117BB6">
        <w:rPr>
          <w:color w:val="70AD47" w:themeColor="accent6"/>
          <w:lang w:val="en-GB"/>
        </w:rPr>
        <w:t xml:space="preserve">: </w:t>
      </w:r>
    </w:p>
    <w:p w14:paraId="407F5969" w14:textId="00176749" w:rsidR="00CF2141" w:rsidRPr="009B2B39" w:rsidRDefault="00CF2141" w:rsidP="00B370EC">
      <w:pPr>
        <w:rPr>
          <w:rFonts w:ascii="Helvetica" w:hAnsi="Helvetica" w:cs="Helvetica"/>
          <w:color w:val="70AD47" w:themeColor="accent6"/>
          <w:spacing w:val="-5"/>
          <w:lang w:val="en-GB"/>
        </w:rPr>
      </w:pPr>
      <w:r w:rsidRPr="009B2B39">
        <w:rPr>
          <w:rFonts w:ascii="Helvetica" w:hAnsi="Helvetica" w:cs="Helvetica"/>
          <w:color w:val="70AD47" w:themeColor="accent6"/>
          <w:spacing w:val="-5"/>
          <w:lang w:val="en-GB"/>
        </w:rPr>
        <w:t>Lewis, F. Pierce. “Axioms of the Landscape: Some Guides to the American Scene.” </w:t>
      </w:r>
      <w:r w:rsidRPr="009B2B39">
        <w:rPr>
          <w:rFonts w:ascii="Helvetica" w:hAnsi="Helvetica" w:cs="Helvetica"/>
          <w:i/>
          <w:iCs/>
          <w:color w:val="70AD47" w:themeColor="accent6"/>
          <w:spacing w:val="-5"/>
          <w:lang w:val="en-GB"/>
        </w:rPr>
        <w:t>JAE</w:t>
      </w:r>
      <w:r w:rsidRPr="009B2B39">
        <w:rPr>
          <w:rFonts w:ascii="Helvetica" w:hAnsi="Helvetica" w:cs="Helvetica"/>
          <w:color w:val="70AD47" w:themeColor="accent6"/>
          <w:spacing w:val="-5"/>
          <w:lang w:val="en-GB"/>
        </w:rPr>
        <w:t xml:space="preserve"> 30, no. 1 (1976): 6–9. </w:t>
      </w:r>
      <w:hyperlink r:id="rId6" w:history="1">
        <w:r w:rsidRPr="009B2B39">
          <w:rPr>
            <w:rStyle w:val="Hyperkobling"/>
            <w:rFonts w:ascii="Helvetica" w:hAnsi="Helvetica" w:cs="Helvetica"/>
            <w:color w:val="70AD47" w:themeColor="accent6"/>
            <w:spacing w:val="-5"/>
            <w:lang w:val="en-GB"/>
          </w:rPr>
          <w:t>https://doi.org/10.2307/1424390</w:t>
        </w:r>
      </w:hyperlink>
      <w:r w:rsidRPr="009B2B39">
        <w:rPr>
          <w:rFonts w:ascii="Helvetica" w:hAnsi="Helvetica" w:cs="Helvetica"/>
          <w:color w:val="70AD47" w:themeColor="accent6"/>
          <w:spacing w:val="-5"/>
          <w:lang w:val="en-GB"/>
        </w:rPr>
        <w:t>.</w:t>
      </w:r>
    </w:p>
    <w:p w14:paraId="02BBA733" w14:textId="24B44A91" w:rsidR="00FE358B" w:rsidRPr="00A832F5" w:rsidRDefault="00FE358B" w:rsidP="00B370EC">
      <w:pPr>
        <w:rPr>
          <w:rFonts w:ascii="Lato" w:hAnsi="Lato"/>
          <w:color w:val="C00000"/>
          <w:shd w:val="clear" w:color="auto" w:fill="FFFFFF"/>
          <w:lang w:val="en-GB"/>
        </w:rPr>
      </w:pPr>
    </w:p>
    <w:p w14:paraId="3CDD6929" w14:textId="5820759E" w:rsidR="00FE358B" w:rsidRDefault="00FE358B" w:rsidP="00FE358B">
      <w:pPr>
        <w:pStyle w:val="Overskrift1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Experimenting </w:t>
      </w:r>
    </w:p>
    <w:p w14:paraId="663BF463" w14:textId="285AE24E" w:rsidR="00E35C99" w:rsidRDefault="00BB511E" w:rsidP="00BB511E">
      <w:pPr>
        <w:rPr>
          <w:i/>
          <w:iCs/>
          <w:shd w:val="clear" w:color="auto" w:fill="FFFFFF"/>
          <w:lang w:val="en-GB"/>
        </w:rPr>
      </w:pPr>
      <w:r w:rsidRPr="00A832F5">
        <w:rPr>
          <w:i/>
          <w:iCs/>
          <w:shd w:val="clear" w:color="auto" w:fill="FFFFFF"/>
          <w:lang w:val="en-GB"/>
        </w:rPr>
        <w:t xml:space="preserve">Chapter 15 in Hay and Cope (2021). </w:t>
      </w:r>
    </w:p>
    <w:p w14:paraId="3649463F" w14:textId="77777777" w:rsidR="00BA4626" w:rsidRDefault="00BA4626" w:rsidP="00BB511E">
      <w:pPr>
        <w:rPr>
          <w:i/>
          <w:iCs/>
          <w:shd w:val="clear" w:color="auto" w:fill="FFFFFF"/>
          <w:lang w:val="en-GB"/>
        </w:rPr>
      </w:pPr>
    </w:p>
    <w:p w14:paraId="655EB6AF" w14:textId="37A0B481" w:rsidR="00C14739" w:rsidRDefault="00C14739" w:rsidP="00BB511E">
      <w:pPr>
        <w:rPr>
          <w:i/>
          <w:iCs/>
          <w:shd w:val="clear" w:color="auto" w:fill="FFFFFF"/>
          <w:lang w:val="en-GB"/>
        </w:rPr>
      </w:pPr>
      <w:r>
        <w:rPr>
          <w:i/>
          <w:iCs/>
          <w:shd w:val="clear" w:color="auto" w:fill="FFFFFF"/>
          <w:lang w:val="en-GB"/>
        </w:rPr>
        <w:t xml:space="preserve">For group exercises: </w:t>
      </w:r>
    </w:p>
    <w:p w14:paraId="68E77C95" w14:textId="77777777" w:rsidR="00665BEA" w:rsidRPr="00665BEA" w:rsidRDefault="00665BEA" w:rsidP="00C14739">
      <w:pPr>
        <w:rPr>
          <w:shd w:val="clear" w:color="auto" w:fill="FFFFFF"/>
          <w:lang w:val="en-GB"/>
        </w:rPr>
      </w:pPr>
      <w:r w:rsidRPr="00665BEA">
        <w:rPr>
          <w:shd w:val="clear" w:color="auto" w:fill="FFFFFF"/>
          <w:lang w:val="en-GB"/>
        </w:rPr>
        <w:t>Rose, G. (2000). Practising photography: an archive, a study, some photographs and a researcher. </w:t>
      </w:r>
      <w:r w:rsidRPr="00665BEA">
        <w:rPr>
          <w:i/>
          <w:iCs/>
          <w:shd w:val="clear" w:color="auto" w:fill="FFFFFF"/>
          <w:lang w:val="en-GB"/>
        </w:rPr>
        <w:t>Journal of historical geography</w:t>
      </w:r>
      <w:r w:rsidRPr="00665BEA">
        <w:rPr>
          <w:shd w:val="clear" w:color="auto" w:fill="FFFFFF"/>
          <w:lang w:val="en-GB"/>
        </w:rPr>
        <w:t>, </w:t>
      </w:r>
      <w:r w:rsidRPr="00665BEA">
        <w:rPr>
          <w:i/>
          <w:iCs/>
          <w:shd w:val="clear" w:color="auto" w:fill="FFFFFF"/>
          <w:lang w:val="en-GB"/>
        </w:rPr>
        <w:t>26</w:t>
      </w:r>
      <w:r w:rsidRPr="00665BEA">
        <w:rPr>
          <w:shd w:val="clear" w:color="auto" w:fill="FFFFFF"/>
          <w:lang w:val="en-GB"/>
        </w:rPr>
        <w:t>(4), 555-571.</w:t>
      </w:r>
    </w:p>
    <w:p w14:paraId="13A34C2E" w14:textId="77777777" w:rsidR="00665BEA" w:rsidRPr="00665BEA" w:rsidRDefault="00665BEA" w:rsidP="00C14739">
      <w:pPr>
        <w:rPr>
          <w:shd w:val="clear" w:color="auto" w:fill="FFFFFF"/>
          <w:lang w:val="en-GB"/>
        </w:rPr>
      </w:pPr>
      <w:r w:rsidRPr="00665BEA">
        <w:rPr>
          <w:shd w:val="clear" w:color="auto" w:fill="FFFFFF"/>
          <w:lang w:val="en-GB"/>
        </w:rPr>
        <w:t>Franz, D., Marsh, H. E., Chen, J. I., &amp; Teo, A. R. (2019). Using Facebook for qualitative research: a brief primer. </w:t>
      </w:r>
      <w:r w:rsidRPr="00665BEA">
        <w:rPr>
          <w:i/>
          <w:iCs/>
          <w:shd w:val="clear" w:color="auto" w:fill="FFFFFF"/>
          <w:lang w:val="en-GB"/>
        </w:rPr>
        <w:t>Journal of medical Internet research</w:t>
      </w:r>
      <w:r w:rsidRPr="00665BEA">
        <w:rPr>
          <w:shd w:val="clear" w:color="auto" w:fill="FFFFFF"/>
          <w:lang w:val="en-GB"/>
        </w:rPr>
        <w:t>, </w:t>
      </w:r>
      <w:r w:rsidRPr="00665BEA">
        <w:rPr>
          <w:i/>
          <w:iCs/>
          <w:shd w:val="clear" w:color="auto" w:fill="FFFFFF"/>
          <w:lang w:val="en-GB"/>
        </w:rPr>
        <w:t>21</w:t>
      </w:r>
      <w:r w:rsidRPr="00665BEA">
        <w:rPr>
          <w:shd w:val="clear" w:color="auto" w:fill="FFFFFF"/>
          <w:lang w:val="en-GB"/>
        </w:rPr>
        <w:t xml:space="preserve">(8), e13544.? </w:t>
      </w:r>
    </w:p>
    <w:p w14:paraId="7AAE3156" w14:textId="12AD0E7D" w:rsidR="00665BEA" w:rsidRDefault="00665BEA" w:rsidP="00C14739">
      <w:pPr>
        <w:rPr>
          <w:shd w:val="clear" w:color="auto" w:fill="FFFFFF"/>
          <w:lang w:val="en-GB"/>
        </w:rPr>
      </w:pPr>
      <w:commentRangeStart w:id="0"/>
      <w:r w:rsidRPr="00665BEA">
        <w:rPr>
          <w:shd w:val="clear" w:color="auto" w:fill="FFFFFF"/>
          <w:lang w:val="en-GB"/>
        </w:rPr>
        <w:t>Silva, J. M. (2012). Visual methodologies. An Introduction to the Interpretation of visual materials. </w:t>
      </w:r>
      <w:proofErr w:type="spellStart"/>
      <w:r w:rsidRPr="00665BEA">
        <w:rPr>
          <w:i/>
          <w:iCs/>
          <w:shd w:val="clear" w:color="auto" w:fill="FFFFFF"/>
          <w:lang w:val="en-GB"/>
        </w:rPr>
        <w:t>Revista</w:t>
      </w:r>
      <w:proofErr w:type="spellEnd"/>
      <w:r w:rsidRPr="00665BEA">
        <w:rPr>
          <w:i/>
          <w:iCs/>
          <w:shd w:val="clear" w:color="auto" w:fill="FFFFFF"/>
          <w:lang w:val="en-GB"/>
        </w:rPr>
        <w:t xml:space="preserve"> Latino-Americana de Geografia e </w:t>
      </w:r>
      <w:proofErr w:type="spellStart"/>
      <w:r w:rsidRPr="00665BEA">
        <w:rPr>
          <w:i/>
          <w:iCs/>
          <w:shd w:val="clear" w:color="auto" w:fill="FFFFFF"/>
          <w:lang w:val="en-GB"/>
        </w:rPr>
        <w:t>Gênero</w:t>
      </w:r>
      <w:proofErr w:type="spellEnd"/>
      <w:r w:rsidRPr="00665BEA">
        <w:rPr>
          <w:shd w:val="clear" w:color="auto" w:fill="FFFFFF"/>
          <w:lang w:val="en-GB"/>
        </w:rPr>
        <w:t>, </w:t>
      </w:r>
      <w:r w:rsidRPr="00665BEA">
        <w:rPr>
          <w:i/>
          <w:iCs/>
          <w:shd w:val="clear" w:color="auto" w:fill="FFFFFF"/>
          <w:lang w:val="en-GB"/>
        </w:rPr>
        <w:t>3</w:t>
      </w:r>
      <w:r w:rsidRPr="00665BEA">
        <w:rPr>
          <w:shd w:val="clear" w:color="auto" w:fill="FFFFFF"/>
          <w:lang w:val="en-GB"/>
        </w:rPr>
        <w:t>(2), 178-180.</w:t>
      </w:r>
      <w:commentRangeEnd w:id="0"/>
      <w:r w:rsidR="008B6FDD">
        <w:rPr>
          <w:rStyle w:val="Merknadsreferanse"/>
        </w:rPr>
        <w:commentReference w:id="0"/>
      </w:r>
    </w:p>
    <w:p w14:paraId="6F16165E" w14:textId="65ED9F04" w:rsidR="00665BEA" w:rsidRPr="00A832F5" w:rsidRDefault="00665BEA" w:rsidP="00BB511E">
      <w:pPr>
        <w:rPr>
          <w:rFonts w:ascii="Lato" w:hAnsi="Lato"/>
          <w:i/>
          <w:iCs/>
          <w:color w:val="2D3B45"/>
          <w:shd w:val="clear" w:color="auto" w:fill="FFFFFF"/>
          <w:lang w:val="en-GB"/>
        </w:rPr>
      </w:pPr>
      <w:r w:rsidRPr="00C14739">
        <w:rPr>
          <w:rStyle w:val="last-name"/>
          <w:rFonts w:cstheme="minorHAnsi"/>
          <w:lang w:val="en-GB"/>
        </w:rPr>
        <w:t xml:space="preserve">Evans, </w:t>
      </w:r>
      <w:proofErr w:type="gramStart"/>
      <w:r w:rsidRPr="00C14739">
        <w:rPr>
          <w:rStyle w:val="last-name"/>
          <w:rFonts w:cstheme="minorHAnsi"/>
          <w:lang w:val="en-GB"/>
        </w:rPr>
        <w:t>James ;</w:t>
      </w:r>
      <w:proofErr w:type="gramEnd"/>
      <w:r w:rsidRPr="00C14739">
        <w:rPr>
          <w:rStyle w:val="last-name"/>
          <w:rFonts w:cstheme="minorHAnsi"/>
          <w:lang w:val="en-GB"/>
        </w:rPr>
        <w:t xml:space="preserve"> Jones, Phil, 2011 </w:t>
      </w:r>
      <w:r w:rsidRPr="00C14739">
        <w:rPr>
          <w:rStyle w:val="ng-binding"/>
          <w:rFonts w:cstheme="minorHAnsi"/>
          <w:lang w:val="en-GB"/>
        </w:rPr>
        <w:t xml:space="preserve">The walking interview: Methodology, mobility and place, </w:t>
      </w:r>
      <w:r w:rsidRPr="00C14739">
        <w:rPr>
          <w:rStyle w:val="last-name"/>
          <w:rFonts w:cstheme="minorHAnsi"/>
          <w:lang w:val="en-GB"/>
        </w:rPr>
        <w:t>Applied geography (Sevenoaks)</w:t>
      </w:r>
    </w:p>
    <w:p w14:paraId="25E9264F" w14:textId="2E17E34C" w:rsidR="00E35C99" w:rsidRDefault="00E35C99" w:rsidP="00E35C99">
      <w:pPr>
        <w:pStyle w:val="Overskrift1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Coding data</w:t>
      </w:r>
    </w:p>
    <w:p w14:paraId="7A0CB68C" w14:textId="4A674A84" w:rsidR="00E35C99" w:rsidRPr="00A832F5" w:rsidRDefault="00E35C99" w:rsidP="00B370EC">
      <w:pPr>
        <w:rPr>
          <w:i/>
          <w:iCs/>
          <w:lang w:val="en-GB"/>
        </w:rPr>
      </w:pPr>
      <w:r w:rsidRPr="00A87B3E">
        <w:rPr>
          <w:i/>
          <w:iCs/>
          <w:lang w:val="en-GB"/>
        </w:rPr>
        <w:t>Saldaña chapters</w:t>
      </w:r>
      <w:r w:rsidR="0039181B" w:rsidRPr="00A87B3E">
        <w:rPr>
          <w:i/>
          <w:iCs/>
          <w:lang w:val="en-GB"/>
        </w:rPr>
        <w:t xml:space="preserve"> (</w:t>
      </w:r>
      <w:r w:rsidR="00B06AFF" w:rsidRPr="00A87B3E">
        <w:rPr>
          <w:i/>
          <w:iCs/>
          <w:lang w:val="en-GB"/>
        </w:rPr>
        <w:t xml:space="preserve">p </w:t>
      </w:r>
      <w:r w:rsidR="0039181B" w:rsidRPr="00A87B3E">
        <w:rPr>
          <w:i/>
          <w:iCs/>
          <w:lang w:val="en-GB"/>
        </w:rPr>
        <w:t xml:space="preserve">1-32, </w:t>
      </w:r>
      <w:r w:rsidR="00B06AFF" w:rsidRPr="00A87B3E">
        <w:rPr>
          <w:i/>
          <w:iCs/>
          <w:lang w:val="en-GB"/>
        </w:rPr>
        <w:t>33-45</w:t>
      </w:r>
      <w:r w:rsidR="00B06AFF" w:rsidRPr="00A832F5">
        <w:rPr>
          <w:i/>
          <w:iCs/>
          <w:lang w:val="en-GB"/>
        </w:rPr>
        <w:t>)</w:t>
      </w:r>
      <w:r w:rsidR="00B370EC" w:rsidRPr="00A832F5">
        <w:rPr>
          <w:i/>
          <w:iCs/>
          <w:lang w:val="en-GB"/>
        </w:rPr>
        <w:t xml:space="preserve">, </w:t>
      </w:r>
      <w:r w:rsidRPr="00A832F5">
        <w:rPr>
          <w:i/>
          <w:iCs/>
          <w:lang w:val="en-GB"/>
        </w:rPr>
        <w:t>Chapter 18 in Hay and Cope (2021). </w:t>
      </w:r>
    </w:p>
    <w:p w14:paraId="5DB18AA7" w14:textId="00477241" w:rsidR="00BB511E" w:rsidRDefault="00D37600" w:rsidP="00D37600">
      <w:pPr>
        <w:pStyle w:val="Overskrift1"/>
        <w:rPr>
          <w:lang w:val="en-GB"/>
        </w:rPr>
      </w:pPr>
      <w:r>
        <w:rPr>
          <w:lang w:val="en-GB"/>
        </w:rPr>
        <w:t>Analysing data</w:t>
      </w:r>
    </w:p>
    <w:p w14:paraId="537E53BB" w14:textId="4D057375" w:rsidR="00665BEA" w:rsidRDefault="00D37600" w:rsidP="00B370EC">
      <w:pPr>
        <w:rPr>
          <w:i/>
          <w:iCs/>
          <w:lang w:val="en-GB" w:eastAsia="nb-NO"/>
        </w:rPr>
      </w:pPr>
      <w:r w:rsidRPr="00D36E23">
        <w:rPr>
          <w:i/>
          <w:iCs/>
          <w:lang w:val="en-GB" w:eastAsia="nb-NO"/>
        </w:rPr>
        <w:t>Hay and Cope (2021), chapter 18;</w:t>
      </w:r>
      <w:r w:rsidR="00B370EC" w:rsidRPr="00D36E23">
        <w:rPr>
          <w:i/>
          <w:iCs/>
          <w:lang w:val="en-GB" w:eastAsia="nb-NO"/>
        </w:rPr>
        <w:t xml:space="preserve"> </w:t>
      </w:r>
      <w:r w:rsidRPr="00D36E23">
        <w:rPr>
          <w:i/>
          <w:iCs/>
          <w:lang w:val="en-GB" w:eastAsia="nb-NO"/>
        </w:rPr>
        <w:t>Loseke (2007) for narrative analysis</w:t>
      </w:r>
      <w:r w:rsidR="00B370EC" w:rsidRPr="00D36E23">
        <w:rPr>
          <w:i/>
          <w:iCs/>
          <w:lang w:val="en-GB" w:eastAsia="nb-NO"/>
        </w:rPr>
        <w:t xml:space="preserve">. </w:t>
      </w:r>
      <w:proofErr w:type="spellStart"/>
      <w:r w:rsidRPr="00D36E23">
        <w:rPr>
          <w:i/>
          <w:iCs/>
          <w:lang w:val="en-GB" w:eastAsia="nb-NO"/>
        </w:rPr>
        <w:t>Venesson</w:t>
      </w:r>
      <w:proofErr w:type="spellEnd"/>
      <w:r w:rsidRPr="00D36E23">
        <w:rPr>
          <w:i/>
          <w:iCs/>
          <w:lang w:val="en-GB" w:eastAsia="nb-NO"/>
        </w:rPr>
        <w:t xml:space="preserve"> (2008) for process tracing</w:t>
      </w:r>
      <w:r w:rsidR="00B370EC" w:rsidRPr="00D36E23">
        <w:rPr>
          <w:i/>
          <w:iCs/>
          <w:lang w:val="en-GB" w:eastAsia="nb-NO"/>
        </w:rPr>
        <w:t xml:space="preserve">. </w:t>
      </w:r>
      <w:r w:rsidRPr="00D36E23">
        <w:rPr>
          <w:i/>
          <w:iCs/>
          <w:lang w:val="en-GB" w:eastAsia="nb-NO"/>
        </w:rPr>
        <w:t>Charmaz and Belgrave (2012) for grounded theory, and</w:t>
      </w:r>
      <w:r w:rsidR="00B370EC" w:rsidRPr="00D36E23">
        <w:rPr>
          <w:i/>
          <w:iCs/>
          <w:lang w:val="en-GB" w:eastAsia="nb-NO"/>
        </w:rPr>
        <w:t xml:space="preserve"> </w:t>
      </w:r>
      <w:r w:rsidRPr="00D36E23">
        <w:rPr>
          <w:i/>
          <w:iCs/>
          <w:lang w:val="en-GB" w:eastAsia="nb-NO"/>
        </w:rPr>
        <w:t>Braun and Clarke (2006) for thematic analysis.</w:t>
      </w:r>
    </w:p>
    <w:p w14:paraId="0D07BC72" w14:textId="3A405B0E" w:rsidR="00F61E05" w:rsidRDefault="00F61E05" w:rsidP="003C1F56">
      <w:pPr>
        <w:pStyle w:val="Overskrift1"/>
        <w:rPr>
          <w:lang w:val="en-GB"/>
        </w:rPr>
      </w:pPr>
      <w:r>
        <w:rPr>
          <w:lang w:val="en-GB"/>
        </w:rPr>
        <w:t xml:space="preserve">Evaluating </w:t>
      </w:r>
      <w:r w:rsidR="003C1F56">
        <w:rPr>
          <w:lang w:val="en-GB"/>
        </w:rPr>
        <w:t xml:space="preserve">research </w:t>
      </w:r>
    </w:p>
    <w:p w14:paraId="4CBF2D14" w14:textId="0A059A06" w:rsidR="003C1F56" w:rsidRPr="00D36E23" w:rsidRDefault="003C1F56" w:rsidP="00B370EC">
      <w:pPr>
        <w:rPr>
          <w:i/>
          <w:iCs/>
          <w:shd w:val="clear" w:color="auto" w:fill="FFFFFF"/>
          <w:lang w:val="en-GB"/>
        </w:rPr>
      </w:pPr>
      <w:r w:rsidRPr="00D36E23">
        <w:rPr>
          <w:i/>
          <w:iCs/>
          <w:shd w:val="clear" w:color="auto" w:fill="FFFFFF"/>
          <w:lang w:val="en-GB"/>
        </w:rPr>
        <w:t>Chapter 6 in Hay and Cope (2021), Bailey et al (1999)</w:t>
      </w:r>
      <w:r w:rsidR="0038493B" w:rsidRPr="00D36E23">
        <w:rPr>
          <w:i/>
          <w:iCs/>
          <w:shd w:val="clear" w:color="auto" w:fill="FFFFFF"/>
          <w:lang w:val="en-GB"/>
        </w:rPr>
        <w:t>,</w:t>
      </w:r>
      <w:r w:rsidRPr="00D36E23">
        <w:rPr>
          <w:i/>
          <w:iCs/>
          <w:shd w:val="clear" w:color="auto" w:fill="FFFFFF"/>
          <w:lang w:val="en-GB"/>
        </w:rPr>
        <w:t xml:space="preserve"> </w:t>
      </w:r>
      <w:r w:rsidR="00E54CF1" w:rsidRPr="00D36E23">
        <w:rPr>
          <w:i/>
          <w:iCs/>
          <w:shd w:val="clear" w:color="auto" w:fill="FFFFFF"/>
          <w:lang w:val="en-GB"/>
        </w:rPr>
        <w:t>Ba</w:t>
      </w:r>
      <w:r w:rsidRPr="00D36E23">
        <w:rPr>
          <w:i/>
          <w:iCs/>
          <w:shd w:val="clear" w:color="auto" w:fill="FFFFFF"/>
          <w:lang w:val="en-GB"/>
        </w:rPr>
        <w:t>xter and Eyles (1996).</w:t>
      </w:r>
    </w:p>
    <w:p w14:paraId="41EDC3A2" w14:textId="77777777" w:rsidR="00F71243" w:rsidRDefault="00F71243" w:rsidP="00B370EC">
      <w:pPr>
        <w:rPr>
          <w:shd w:val="clear" w:color="auto" w:fill="FFFFFF"/>
          <w:lang w:val="en-GB"/>
        </w:rPr>
      </w:pPr>
    </w:p>
    <w:p w14:paraId="462B3A67" w14:textId="77777777" w:rsidR="00F71243" w:rsidRDefault="00F71243" w:rsidP="00B370EC">
      <w:pPr>
        <w:rPr>
          <w:shd w:val="clear" w:color="auto" w:fill="FFFFFF"/>
          <w:lang w:val="en-GB"/>
        </w:rPr>
      </w:pPr>
    </w:p>
    <w:p w14:paraId="4E1B0678" w14:textId="77777777" w:rsidR="0042612D" w:rsidRPr="0042612D" w:rsidRDefault="0042612D" w:rsidP="00F71243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sectPr w:rsidR="0042612D" w:rsidRPr="0042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illa Houeland" w:date="2023-05-23T10:27:00Z" w:initials="CH">
    <w:p w14:paraId="5DFE118A" w14:textId="77777777" w:rsidR="008B6FDD" w:rsidRDefault="008B6FDD">
      <w:pPr>
        <w:pStyle w:val="Merknadstekst"/>
      </w:pPr>
      <w:r>
        <w:rPr>
          <w:rStyle w:val="Merknadsreferanse"/>
        </w:rPr>
        <w:annotationRef/>
      </w:r>
      <w:r>
        <w:t xml:space="preserve">I Leganto er det lenket til denne på portugisisk: dersom den ikke finnes i på engelsk kan den kuttes </w:t>
      </w:r>
    </w:p>
    <w:p w14:paraId="76F3C3F4" w14:textId="77777777" w:rsidR="008B6FDD" w:rsidRDefault="008B6FDD">
      <w:pPr>
        <w:pStyle w:val="Merknadstekst"/>
      </w:pPr>
    </w:p>
    <w:p w14:paraId="00B16C45" w14:textId="77777777" w:rsidR="008B6FDD" w:rsidRDefault="008B6FDD">
      <w:pPr>
        <w:pStyle w:val="Merknadstekst"/>
      </w:pPr>
      <w:r>
        <w:rPr>
          <w:b/>
          <w:bCs/>
          <w:color w:val="333333"/>
          <w:highlight w:val="white"/>
        </w:rPr>
        <w:t>Visual methodologies. An Introduction to the Interpretation of visual materials</w:t>
      </w:r>
    </w:p>
    <w:p w14:paraId="319333A9" w14:textId="77777777" w:rsidR="008B6FDD" w:rsidRDefault="008B6FDD">
      <w:pPr>
        <w:pStyle w:val="Merknadstekst"/>
      </w:pPr>
    </w:p>
    <w:p w14:paraId="7731B4C2" w14:textId="77777777" w:rsidR="008B6FDD" w:rsidRDefault="006A3707">
      <w:pPr>
        <w:pStyle w:val="Merknadstekst"/>
      </w:pPr>
      <w:hyperlink r:id="rId1" w:anchor="contents" w:history="1">
        <w:r w:rsidR="008B6FDD" w:rsidRPr="00DD2E8C">
          <w:rPr>
            <w:rStyle w:val="Hyperkobling"/>
            <w:highlight w:val="white"/>
          </w:rPr>
          <w:t>https://us.sagepub.com/en-us/nam/visual-methodologies/book277282#contents</w:t>
        </w:r>
      </w:hyperlink>
      <w:r w:rsidR="008B6FDD">
        <w:rPr>
          <w:color w:val="333333"/>
          <w:highlight w:val="white"/>
        </w:rPr>
        <w:t xml:space="preserve"> </w:t>
      </w:r>
    </w:p>
    <w:p w14:paraId="48F05E11" w14:textId="77777777" w:rsidR="008B6FDD" w:rsidRDefault="008B6FDD">
      <w:pPr>
        <w:pStyle w:val="Merknadstekst"/>
      </w:pPr>
    </w:p>
    <w:p w14:paraId="48557D7B" w14:textId="77777777" w:rsidR="008B6FDD" w:rsidRDefault="008B6FDD">
      <w:pPr>
        <w:pStyle w:val="Merknadstekst"/>
      </w:pPr>
      <w:r>
        <w:rPr>
          <w:color w:val="333333"/>
          <w:highlight w:val="white"/>
        </w:rPr>
        <w:t>Tittel:</w:t>
      </w:r>
    </w:p>
    <w:p w14:paraId="12BBA038" w14:textId="77777777" w:rsidR="008B6FDD" w:rsidRDefault="008B6FDD">
      <w:pPr>
        <w:pStyle w:val="Merknadstekst"/>
      </w:pPr>
      <w:r>
        <w:rPr>
          <w:color w:val="333333"/>
          <w:highlight w:val="white"/>
        </w:rPr>
        <w:t> Visual methodologies. An Introduction to the Interpretation of visual materials</w:t>
      </w:r>
    </w:p>
    <w:p w14:paraId="42FE313A" w14:textId="77777777" w:rsidR="008B6FDD" w:rsidRDefault="008B6FDD">
      <w:pPr>
        <w:pStyle w:val="Merknadstekst"/>
      </w:pPr>
      <w:r>
        <w:rPr>
          <w:color w:val="333333"/>
          <w:highlight w:val="white"/>
        </w:rPr>
        <w:t>Forfatter:</w:t>
      </w:r>
    </w:p>
    <w:p w14:paraId="2CB35058" w14:textId="77777777" w:rsidR="008B6FDD" w:rsidRDefault="008B6FDD">
      <w:pPr>
        <w:pStyle w:val="Merknadstekst"/>
      </w:pPr>
      <w:r>
        <w:rPr>
          <w:color w:val="333333"/>
          <w:highlight w:val="white"/>
        </w:rPr>
        <w:t> Silva, Joseli Maria</w:t>
      </w:r>
    </w:p>
    <w:p w14:paraId="761E0460" w14:textId="77777777" w:rsidR="008B6FDD" w:rsidRDefault="008B6FDD">
      <w:pPr>
        <w:pStyle w:val="Merknadstekst"/>
      </w:pPr>
      <w:r>
        <w:rPr>
          <w:color w:val="333333"/>
          <w:highlight w:val="white"/>
        </w:rPr>
        <w:t>Tidsskrift:</w:t>
      </w:r>
    </w:p>
    <w:p w14:paraId="789AD0DB" w14:textId="77777777" w:rsidR="008B6FDD" w:rsidRDefault="008B6FDD">
      <w:pPr>
        <w:pStyle w:val="Merknadstekst"/>
      </w:pPr>
      <w:r>
        <w:rPr>
          <w:color w:val="333333"/>
          <w:highlight w:val="white"/>
        </w:rPr>
        <w:t> Revista Latino-Americana de Geografia e Gênero</w:t>
      </w:r>
    </w:p>
    <w:p w14:paraId="664B56AB" w14:textId="77777777" w:rsidR="008B6FDD" w:rsidRDefault="008B6FDD">
      <w:pPr>
        <w:pStyle w:val="Merknadstekst"/>
      </w:pPr>
      <w:r>
        <w:rPr>
          <w:color w:val="333333"/>
          <w:highlight w:val="white"/>
        </w:rPr>
        <w:t>ISSN:</w:t>
      </w:r>
    </w:p>
    <w:p w14:paraId="7348DAB9" w14:textId="77777777" w:rsidR="008B6FDD" w:rsidRDefault="008B6FDD">
      <w:pPr>
        <w:pStyle w:val="Merknadstekst"/>
      </w:pPr>
      <w:r>
        <w:rPr>
          <w:color w:val="333333"/>
          <w:highlight w:val="white"/>
        </w:rPr>
        <w:t> 21772886</w:t>
      </w:r>
    </w:p>
    <w:p w14:paraId="4CFBEE08" w14:textId="77777777" w:rsidR="008B6FDD" w:rsidRDefault="008B6FDD">
      <w:pPr>
        <w:pStyle w:val="Merknadstekst"/>
      </w:pPr>
      <w:r>
        <w:rPr>
          <w:color w:val="333333"/>
          <w:highlight w:val="white"/>
        </w:rPr>
        <w:t>Utgivelsesår:</w:t>
      </w:r>
    </w:p>
    <w:p w14:paraId="77E78870" w14:textId="77777777" w:rsidR="008B6FDD" w:rsidRDefault="008B6FDD">
      <w:pPr>
        <w:pStyle w:val="Merknadstekst"/>
      </w:pPr>
      <w:r>
        <w:rPr>
          <w:color w:val="333333"/>
          <w:highlight w:val="white"/>
        </w:rPr>
        <w:t> 2012-06-28</w:t>
      </w:r>
    </w:p>
    <w:p w14:paraId="086A213C" w14:textId="77777777" w:rsidR="008B6FDD" w:rsidRDefault="008B6FDD">
      <w:pPr>
        <w:pStyle w:val="Merknadstekst"/>
      </w:pPr>
      <w:r>
        <w:rPr>
          <w:color w:val="333333"/>
          <w:highlight w:val="white"/>
        </w:rPr>
        <w:t>Årgang/Volum:</w:t>
      </w:r>
    </w:p>
    <w:p w14:paraId="6A89A7AD" w14:textId="77777777" w:rsidR="008B6FDD" w:rsidRDefault="008B6FDD">
      <w:pPr>
        <w:pStyle w:val="Merknadstekst"/>
      </w:pPr>
      <w:r>
        <w:rPr>
          <w:color w:val="333333"/>
          <w:highlight w:val="white"/>
        </w:rPr>
        <w:t> 3</w:t>
      </w:r>
    </w:p>
    <w:p w14:paraId="3DF2907C" w14:textId="77777777" w:rsidR="008B6FDD" w:rsidRDefault="008B6FDD">
      <w:pPr>
        <w:pStyle w:val="Merknadstekst"/>
      </w:pPr>
      <w:r>
        <w:rPr>
          <w:color w:val="333333"/>
          <w:highlight w:val="white"/>
        </w:rPr>
        <w:t>Hefte:</w:t>
      </w:r>
    </w:p>
    <w:p w14:paraId="1D9DA975" w14:textId="77777777" w:rsidR="008B6FDD" w:rsidRDefault="008B6FDD">
      <w:pPr>
        <w:pStyle w:val="Merknadstekst"/>
      </w:pPr>
      <w:r>
        <w:rPr>
          <w:color w:val="333333"/>
          <w:highlight w:val="white"/>
        </w:rPr>
        <w:t> 2</w:t>
      </w:r>
    </w:p>
    <w:p w14:paraId="447AC120" w14:textId="77777777" w:rsidR="008B6FDD" w:rsidRDefault="008B6FDD">
      <w:pPr>
        <w:pStyle w:val="Merknadstekst"/>
      </w:pPr>
      <w:r>
        <w:rPr>
          <w:color w:val="333333"/>
          <w:highlight w:val="white"/>
        </w:rPr>
        <w:t>Startside:</w:t>
      </w:r>
    </w:p>
    <w:p w14:paraId="344FB760" w14:textId="77777777" w:rsidR="008B6FDD" w:rsidRDefault="008B6FDD">
      <w:pPr>
        <w:pStyle w:val="Merknadstekst"/>
      </w:pPr>
      <w:r>
        <w:rPr>
          <w:color w:val="333333"/>
          <w:highlight w:val="white"/>
        </w:rPr>
        <w:t> 178 </w:t>
      </w:r>
    </w:p>
    <w:p w14:paraId="713AB40A" w14:textId="77777777" w:rsidR="008B6FDD" w:rsidRDefault="008B6FDD">
      <w:pPr>
        <w:pStyle w:val="Merknadstekst"/>
      </w:pPr>
      <w:r>
        <w:rPr>
          <w:color w:val="333333"/>
          <w:highlight w:val="white"/>
        </w:rPr>
        <w:t>Siste side:</w:t>
      </w:r>
    </w:p>
    <w:p w14:paraId="7419DF7D" w14:textId="77777777" w:rsidR="008B6FDD" w:rsidRDefault="008B6FDD">
      <w:pPr>
        <w:pStyle w:val="Merknadstekst"/>
      </w:pPr>
      <w:r>
        <w:rPr>
          <w:color w:val="333333"/>
          <w:highlight w:val="white"/>
        </w:rPr>
        <w:t> 180</w:t>
      </w:r>
    </w:p>
    <w:p w14:paraId="1F9FA1FE" w14:textId="77777777" w:rsidR="008B6FDD" w:rsidRDefault="008B6FDD">
      <w:pPr>
        <w:pStyle w:val="Merknadstekst"/>
      </w:pPr>
      <w:r>
        <w:rPr>
          <w:color w:val="333333"/>
          <w:highlight w:val="white"/>
        </w:rPr>
        <w:t>DOI:</w:t>
      </w:r>
    </w:p>
    <w:p w14:paraId="19CA629E" w14:textId="77777777" w:rsidR="008B6FDD" w:rsidRDefault="008B6FDD" w:rsidP="00DD2E8C">
      <w:pPr>
        <w:pStyle w:val="Merknadstekst"/>
      </w:pPr>
      <w:r>
        <w:rPr>
          <w:color w:val="333333"/>
          <w:highlight w:val="white"/>
        </w:rPr>
        <w:t> 10.5212/Rlagg.v.3.i2.178180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CA62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71398" w16cex:dateUtc="2023-05-23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A629E" w16cid:durableId="281713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443"/>
    <w:multiLevelType w:val="hybridMultilevel"/>
    <w:tmpl w:val="EF1CA302"/>
    <w:lvl w:ilvl="0" w:tplc="0F082C82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0F6AB7"/>
    <w:multiLevelType w:val="multilevel"/>
    <w:tmpl w:val="552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42C5"/>
    <w:multiLevelType w:val="multilevel"/>
    <w:tmpl w:val="A90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744949">
    <w:abstractNumId w:val="1"/>
  </w:num>
  <w:num w:numId="2" w16cid:durableId="859978516">
    <w:abstractNumId w:val="2"/>
  </w:num>
  <w:num w:numId="3" w16cid:durableId="13706884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a Houeland">
    <w15:presenceInfo w15:providerId="AD" w15:userId="S::cah@Fafo.No::ba22588f-0c8c-4318-b596-6fd41b308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E0"/>
    <w:rsid w:val="00024ED5"/>
    <w:rsid w:val="001044B9"/>
    <w:rsid w:val="00107B2A"/>
    <w:rsid w:val="00114F44"/>
    <w:rsid w:val="00117BB6"/>
    <w:rsid w:val="00127C4F"/>
    <w:rsid w:val="00131FCD"/>
    <w:rsid w:val="001604C4"/>
    <w:rsid w:val="0016686D"/>
    <w:rsid w:val="001E2BF5"/>
    <w:rsid w:val="00233003"/>
    <w:rsid w:val="002344D5"/>
    <w:rsid w:val="00274E89"/>
    <w:rsid w:val="002C2AE5"/>
    <w:rsid w:val="00343AD6"/>
    <w:rsid w:val="003731B4"/>
    <w:rsid w:val="0038493B"/>
    <w:rsid w:val="0039181B"/>
    <w:rsid w:val="003B264B"/>
    <w:rsid w:val="003C1F56"/>
    <w:rsid w:val="003E6865"/>
    <w:rsid w:val="0042612D"/>
    <w:rsid w:val="00434ED2"/>
    <w:rsid w:val="004F5444"/>
    <w:rsid w:val="00526136"/>
    <w:rsid w:val="00541E03"/>
    <w:rsid w:val="005858E2"/>
    <w:rsid w:val="00592B19"/>
    <w:rsid w:val="005A2087"/>
    <w:rsid w:val="005D36C0"/>
    <w:rsid w:val="005E4D49"/>
    <w:rsid w:val="005E6937"/>
    <w:rsid w:val="006155FE"/>
    <w:rsid w:val="0062293F"/>
    <w:rsid w:val="006355E3"/>
    <w:rsid w:val="00646FC4"/>
    <w:rsid w:val="0065382A"/>
    <w:rsid w:val="006655E9"/>
    <w:rsid w:val="00665BEA"/>
    <w:rsid w:val="00676561"/>
    <w:rsid w:val="006A3707"/>
    <w:rsid w:val="006C076F"/>
    <w:rsid w:val="006D7B78"/>
    <w:rsid w:val="006E6409"/>
    <w:rsid w:val="00730638"/>
    <w:rsid w:val="007566FC"/>
    <w:rsid w:val="007907C3"/>
    <w:rsid w:val="007B2CE8"/>
    <w:rsid w:val="007D3648"/>
    <w:rsid w:val="007E21B9"/>
    <w:rsid w:val="008130E0"/>
    <w:rsid w:val="008149AD"/>
    <w:rsid w:val="00847FF7"/>
    <w:rsid w:val="00872E8E"/>
    <w:rsid w:val="008B6FDD"/>
    <w:rsid w:val="008E1C2D"/>
    <w:rsid w:val="0091110F"/>
    <w:rsid w:val="00921250"/>
    <w:rsid w:val="00922FDE"/>
    <w:rsid w:val="009506C3"/>
    <w:rsid w:val="009824E6"/>
    <w:rsid w:val="009956AE"/>
    <w:rsid w:val="009B2B39"/>
    <w:rsid w:val="00A06441"/>
    <w:rsid w:val="00A4258B"/>
    <w:rsid w:val="00A65743"/>
    <w:rsid w:val="00A832F5"/>
    <w:rsid w:val="00A87B3E"/>
    <w:rsid w:val="00A94EBC"/>
    <w:rsid w:val="00B05367"/>
    <w:rsid w:val="00B06AFF"/>
    <w:rsid w:val="00B11B2F"/>
    <w:rsid w:val="00B370EC"/>
    <w:rsid w:val="00B9024F"/>
    <w:rsid w:val="00BA4626"/>
    <w:rsid w:val="00BB511E"/>
    <w:rsid w:val="00BD7163"/>
    <w:rsid w:val="00BF0670"/>
    <w:rsid w:val="00C14739"/>
    <w:rsid w:val="00C21E7A"/>
    <w:rsid w:val="00C23088"/>
    <w:rsid w:val="00C35E0A"/>
    <w:rsid w:val="00C746DD"/>
    <w:rsid w:val="00C80C0B"/>
    <w:rsid w:val="00CF2141"/>
    <w:rsid w:val="00D13827"/>
    <w:rsid w:val="00D36E23"/>
    <w:rsid w:val="00D37600"/>
    <w:rsid w:val="00D50F89"/>
    <w:rsid w:val="00D76261"/>
    <w:rsid w:val="00D7743C"/>
    <w:rsid w:val="00DA2CAA"/>
    <w:rsid w:val="00E35C99"/>
    <w:rsid w:val="00E54168"/>
    <w:rsid w:val="00E54CF1"/>
    <w:rsid w:val="00E74ADC"/>
    <w:rsid w:val="00E81D99"/>
    <w:rsid w:val="00E83DC9"/>
    <w:rsid w:val="00F23240"/>
    <w:rsid w:val="00F61E05"/>
    <w:rsid w:val="00F71243"/>
    <w:rsid w:val="00F80F12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E206"/>
  <w15:chartTrackingRefBased/>
  <w15:docId w15:val="{5AEBAF5D-C2B7-46DD-BDC9-48418A05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Utheving">
    <w:name w:val="Emphasis"/>
    <w:basedOn w:val="Standardskriftforavsnitt"/>
    <w:uiPriority w:val="20"/>
    <w:qFormat/>
    <w:rsid w:val="00233003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0EC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D7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7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structurefileholder">
    <w:name w:val="instructure_file_holder"/>
    <w:basedOn w:val="Standardskriftforavsnitt"/>
    <w:rsid w:val="00F23240"/>
  </w:style>
  <w:style w:type="character" w:styleId="Hyperkobling">
    <w:name w:val="Hyperlink"/>
    <w:basedOn w:val="Standardskriftforavsnitt"/>
    <w:uiPriority w:val="99"/>
    <w:unhideWhenUsed/>
    <w:rsid w:val="00F23240"/>
    <w:rPr>
      <w:color w:val="0000FF"/>
      <w:u w:val="single"/>
    </w:rPr>
  </w:style>
  <w:style w:type="character" w:customStyle="1" w:styleId="screenreader-only">
    <w:name w:val="screenreader-only"/>
    <w:basedOn w:val="Standardskriftforavsnitt"/>
    <w:rsid w:val="00F23240"/>
  </w:style>
  <w:style w:type="character" w:customStyle="1" w:styleId="ng-binding">
    <w:name w:val="ng-binding"/>
    <w:basedOn w:val="Standardskriftforavsnitt"/>
    <w:rsid w:val="00C80C0B"/>
  </w:style>
  <w:style w:type="character" w:customStyle="1" w:styleId="last-name">
    <w:name w:val="last-name"/>
    <w:basedOn w:val="Standardskriftforavsnitt"/>
    <w:rsid w:val="00C80C0B"/>
  </w:style>
  <w:style w:type="paragraph" w:styleId="Listeavsnitt">
    <w:name w:val="List Paragraph"/>
    <w:basedOn w:val="Normal"/>
    <w:uiPriority w:val="34"/>
    <w:qFormat/>
    <w:rsid w:val="007D364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F214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B6F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B6F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B6FD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6F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6FDD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6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1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1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9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us.sagepub.com/en-us/nam/visual-methodologies/book277282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07/14243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gs.org/schools/teaching-resources/soundscapes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Houeland</dc:creator>
  <cp:keywords/>
  <dc:description/>
  <cp:lastModifiedBy>Camilla Houeland</cp:lastModifiedBy>
  <cp:revision>95</cp:revision>
  <dcterms:created xsi:type="dcterms:W3CDTF">2023-05-22T11:20:00Z</dcterms:created>
  <dcterms:modified xsi:type="dcterms:W3CDTF">2023-08-17T11:34:00Z</dcterms:modified>
</cp:coreProperties>
</file>