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02DB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Kort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emnet</w:t>
      </w:r>
      <w:proofErr w:type="spellEnd"/>
    </w:p>
    <w:p w14:paraId="0B3893DB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Dette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studerer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samspillet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mellom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politikk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det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hvordan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rom,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sted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påvirker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prosesser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hvordan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politikk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former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Emnet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gir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innføring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sentrale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begrep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tema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tilnærminger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Sentrale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tema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kurset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omfatter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:</w:t>
      </w:r>
    </w:p>
    <w:p w14:paraId="148CFB9F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Omstrukturering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stat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styresett</w:t>
      </w:r>
      <w:proofErr w:type="spellEnd"/>
    </w:p>
    <w:p w14:paraId="7F9DCC0A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Nyliberal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politikk</w:t>
      </w:r>
      <w:proofErr w:type="spellEnd"/>
    </w:p>
    <w:p w14:paraId="63A98E32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representasjon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medborgerskap</w:t>
      </w:r>
      <w:proofErr w:type="spellEnd"/>
    </w:p>
    <w:p w14:paraId="7AC10A06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Formell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substansiell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demokratisering</w:t>
      </w:r>
      <w:proofErr w:type="spellEnd"/>
    </w:p>
    <w:p w14:paraId="5AAA7DAA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Sosiale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bevegelser</w:t>
      </w:r>
      <w:proofErr w:type="spellEnd"/>
    </w:p>
    <w:p w14:paraId="59A3DBC4" w14:textId="77777777" w:rsidR="0073460E" w:rsidRPr="0073460E" w:rsidRDefault="0073460E" w:rsidP="0073460E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Revolusjoner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kritiske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samfunnsomveltninger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(</w:t>
      </w:r>
      <w:r w:rsidRPr="0073460E">
        <w:rPr>
          <w:rFonts w:ascii="Helvetica" w:eastAsia="Times New Roman" w:hAnsi="Helvetica" w:cs="Helvetica"/>
          <w:i/>
          <w:iCs/>
          <w:color w:val="000000"/>
          <w:kern w:val="0"/>
          <w:sz w:val="27"/>
          <w:szCs w:val="27"/>
          <w:bdr w:val="none" w:sz="0" w:space="0" w:color="auto" w:frame="1"/>
          <w:lang w:val="en-SE" w:eastAsia="en-SE"/>
          <w14:ligatures w14:val="none"/>
        </w:rPr>
        <w:t>critical juncture events</w: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)</w:t>
      </w:r>
    </w:p>
    <w:p w14:paraId="7E32D573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Identitetspolitikk</w:t>
      </w:r>
      <w:proofErr w:type="spellEnd"/>
    </w:p>
    <w:p w14:paraId="7F33A884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Klassisk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geopolitikk</w:t>
      </w:r>
      <w:proofErr w:type="spellEnd"/>
    </w:p>
    <w:p w14:paraId="7BD4C703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Kritisk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geopolitik</w:t>
      </w:r>
      <w:proofErr w:type="spellEnd"/>
    </w:p>
    <w:p w14:paraId="2CE3B00F" w14:textId="77777777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Informasjon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desinformasjon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hybridkrigføring</w:t>
      </w:r>
      <w:proofErr w:type="spellEnd"/>
    </w:p>
    <w:p w14:paraId="41E0ACB4" w14:textId="77777777" w:rsid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Russlands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Ukraina</w:t>
      </w:r>
      <w:proofErr w:type="spellEnd"/>
    </w:p>
    <w:p w14:paraId="35E5ED91" w14:textId="1696EC99" w:rsidR="0073460E" w:rsidRPr="0073460E" w:rsidRDefault="0073460E" w:rsidP="0073460E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 xml:space="preserve">Den </w:t>
      </w:r>
      <w:proofErr w:type="spellStart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>politiska</w:t>
      </w:r>
      <w:proofErr w:type="spellEnd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>geografin</w:t>
      </w:r>
      <w:proofErr w:type="spellEnd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>konflikter</w:t>
      </w:r>
      <w:proofErr w:type="spellEnd"/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 xml:space="preserve"> i Afrika</w:t>
      </w:r>
      <w:r w:rsidRPr="0073460E">
        <w:rPr>
          <w:rFonts w:ascii="Helvetica" w:eastAsia="Times New Roman" w:hAnsi="Helvetica" w:cs="Helvetica"/>
          <w:color w:val="00B050"/>
          <w:kern w:val="0"/>
          <w:sz w:val="27"/>
          <w:szCs w:val="27"/>
          <w:lang w:val="en-SE" w:eastAsia="en-SE"/>
          <w14:ligatures w14:val="none"/>
        </w:rPr>
        <w:t>     </w:t>
      </w:r>
    </w:p>
    <w:p w14:paraId="50D79D68" w14:textId="77777777" w:rsidR="0073460E" w:rsidRPr="0073460E" w:rsidRDefault="0073460E" w:rsidP="0073460E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Klima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miljøpolitikk</w:t>
      </w:r>
      <w:proofErr w:type="spellEnd"/>
    </w:p>
    <w:p w14:paraId="7ABE6E6D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Emnet tar for seg forhold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prosesser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ulike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verden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769F4F05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Hva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lærer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du?</w:t>
      </w:r>
    </w:p>
    <w:p w14:paraId="58A763BB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Kunnskap</w:t>
      </w:r>
      <w:proofErr w:type="spellEnd"/>
    </w:p>
    <w:p w14:paraId="28A9F2F3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:</w:t>
      </w:r>
    </w:p>
    <w:p w14:paraId="1ADA0AFA" w14:textId="77777777" w:rsidR="0073460E" w:rsidRPr="0073460E" w:rsidRDefault="0073460E" w:rsidP="0073460E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Lære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handler om,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hvilke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begreper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tilnærminger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teorier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tema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som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sentrale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faget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hvordan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behandles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39E3E33A" w14:textId="77777777" w:rsidR="0073460E" w:rsidRPr="0073460E" w:rsidRDefault="0073460E" w:rsidP="0073460E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lastRenderedPageBreak/>
        <w:t>Tilegne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deg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grunnleggende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kunnskap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hvordan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faget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brukes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å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forstå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betydningen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(rom,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sted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)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prosesser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7690E9B4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</w:p>
    <w:p w14:paraId="3062A317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Ferdigheter</w:t>
      </w:r>
      <w:proofErr w:type="spellEnd"/>
    </w:p>
    <w:p w14:paraId="53177735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:</w:t>
      </w:r>
    </w:p>
    <w:p w14:paraId="4644FB87" w14:textId="77777777" w:rsidR="0073460E" w:rsidRPr="0073460E" w:rsidRDefault="0073460E" w:rsidP="0073460E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Kunne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presentere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teoretisk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kunnskap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skriftlig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benytte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relevante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eksempler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innsiktsfull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presis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måte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5F724AA0" w14:textId="77777777" w:rsidR="0073460E" w:rsidRPr="0073460E" w:rsidRDefault="0073460E" w:rsidP="0073460E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Kunne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bruke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begreper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analysere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konkrete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saker,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blant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gjennom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muntlig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presentasjon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3EA5BB22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</w:p>
    <w:p w14:paraId="7708ED7A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Generell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kompetanse</w:t>
      </w:r>
      <w:proofErr w:type="spellEnd"/>
    </w:p>
    <w:p w14:paraId="2C8B5144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:</w:t>
      </w:r>
    </w:p>
    <w:p w14:paraId="77B95F90" w14:textId="77777777" w:rsidR="0073460E" w:rsidRPr="0073460E" w:rsidRDefault="0073460E" w:rsidP="0073460E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Oppøve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kritisk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reflektert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holdning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betydningen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geografi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politiske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prosesser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1D940A8E" w14:textId="77777777" w:rsidR="0073460E" w:rsidRPr="0073460E" w:rsidRDefault="0073460E" w:rsidP="0073460E">
      <w:pPr>
        <w:numPr>
          <w:ilvl w:val="0"/>
          <w:numId w:val="4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Stimulere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egen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bevissthet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prinsippene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akademisk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analyse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krav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selvstendighet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5365AB26" w14:textId="77777777" w:rsidR="0073460E" w:rsidRPr="0073460E" w:rsidRDefault="0073460E" w:rsidP="0073460E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Utvikle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dine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evner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å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formidle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kunnskap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komplekse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sammenhenger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klart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tydelig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vis.</w:t>
      </w:r>
    </w:p>
    <w:p w14:paraId="7E63A82B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Opptak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emnet</w:t>
      </w:r>
      <w:proofErr w:type="spellEnd"/>
    </w:p>
    <w:p w14:paraId="503771E1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Studenter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med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studierett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program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enkeltemner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hvert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semester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"https://www.uio.no/studier/registrering/melding"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søke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undervisningsopptak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emner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StudentWeb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7A18B31B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</w:p>
    <w:p w14:paraId="209C0201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Rangering</w:t>
      </w:r>
      <w:proofErr w:type="spellEnd"/>
    </w:p>
    <w:p w14:paraId="1C05A91F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Opptak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skjer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bakgrunn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"https://www.uio.no/studier/registrering/melding/rangeringspoeng.html"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rangeringsregler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2035CC0D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Dersom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ikke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allerede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studieplass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ved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UiO,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lese om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"http://www.uio.no/studier/opptak/"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studietilbud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opptak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program</w: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muligheten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"https://www.uio.no/studier/opptak/enkeltemner/"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opptak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enkeltemner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med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ledig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kapasitet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4AE1D4A1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lastRenderedPageBreak/>
        <w:t>Anbefalte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forkunnskaper</w:t>
      </w:r>
      <w:proofErr w:type="spellEnd"/>
    </w:p>
    <w:p w14:paraId="54A71062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5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SGO1001 –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Innføring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i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samfunnsgeografi</w:t>
        </w:r>
        <w:proofErr w:type="spellEnd"/>
      </w:hyperlink>
    </w:p>
    <w:p w14:paraId="282C6F06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Overlappende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emner</w:t>
      </w:r>
      <w:proofErr w:type="spellEnd"/>
    </w:p>
    <w:p w14:paraId="4BABF07A" w14:textId="77777777" w:rsidR="0073460E" w:rsidRPr="0073460E" w:rsidRDefault="0073460E" w:rsidP="0073460E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10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studiepoeng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overlapp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med SGO120.</w:t>
      </w:r>
    </w:p>
    <w:p w14:paraId="1E35541C" w14:textId="77777777" w:rsidR="0073460E" w:rsidRPr="0073460E" w:rsidRDefault="0073460E" w:rsidP="0073460E">
      <w:pPr>
        <w:numPr>
          <w:ilvl w:val="0"/>
          <w:numId w:val="5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10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studiepoeng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overlapp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med SGO120.</w:t>
      </w:r>
    </w:p>
    <w:p w14:paraId="7EE87D33" w14:textId="77777777" w:rsidR="0073460E" w:rsidRPr="0073460E" w:rsidRDefault="0073460E" w:rsidP="0073460E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10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studiepoeng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overlapp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med SGO2400P.</w:t>
      </w:r>
    </w:p>
    <w:p w14:paraId="38181539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Undervisning</w:t>
      </w:r>
      <w:proofErr w:type="spellEnd"/>
    </w:p>
    <w:p w14:paraId="0EF303C0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består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forelesninger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seminarer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seminarene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delta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1BE3A0A3" w14:textId="77777777" w:rsidR="0073460E" w:rsidRPr="0073460E" w:rsidRDefault="0073460E" w:rsidP="0073460E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6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Informasjon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om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bytte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av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seminargruppe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.</w:t>
        </w:r>
      </w:hyperlink>
    </w:p>
    <w:p w14:paraId="0696566C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Undervisningssted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Universitetet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Oslo,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Blindern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eventuelt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andre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undervisingslokaler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Oslo. Emnet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del av det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ordinære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studietilbudet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foregå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dagtid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507E3278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aktivitet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:</w:t>
      </w:r>
    </w:p>
    <w:p w14:paraId="1462F924" w14:textId="77777777" w:rsidR="0073460E" w:rsidRPr="0073460E" w:rsidRDefault="0073460E" w:rsidP="0073460E">
      <w:pPr>
        <w:numPr>
          <w:ilvl w:val="0"/>
          <w:numId w:val="7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Det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å delta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minimum 80%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seminarene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Deltakelse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innebærer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forberedelse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ved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å lese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anvist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litteratur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33FCA1DC" w14:textId="77777777" w:rsidR="0073460E" w:rsidRPr="0073460E" w:rsidRDefault="0073460E" w:rsidP="0073460E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delta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"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revolusjonsseminaret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".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dette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seminaret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skal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muntlig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presentasjon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holdes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små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grupper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Ved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eventuelt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gyldig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fravær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seminaret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bli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gitt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individuell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skriftlig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oppgave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 å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kompensere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for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fraværet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7DDA4F35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Har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fullført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godkjent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aktivitetene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dette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gyldig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lenge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tilbys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Har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ikke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godkjent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aktivitetene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ikke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opp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3B1D9FBD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Fravær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aktivitet</w:t>
      </w:r>
      <w:proofErr w:type="spellEnd"/>
    </w:p>
    <w:p w14:paraId="7A85D652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Ved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sykdom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andre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tungtveiende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grunner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noen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tilfeller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godkjent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gyldig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fravær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utsettelse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av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aktivitet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7B7BFE9F" w14:textId="77777777" w:rsidR="0073460E" w:rsidRPr="0073460E" w:rsidRDefault="0073460E" w:rsidP="0073460E">
      <w:pPr>
        <w:numPr>
          <w:ilvl w:val="0"/>
          <w:numId w:val="8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7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Meld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fra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om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fravær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fra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eller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behov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for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utsettelse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av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obligatorisk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aktivitet</w:t>
        </w:r>
        <w:proofErr w:type="spellEnd"/>
      </w:hyperlink>
    </w:p>
    <w:p w14:paraId="5EE41D42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Adgang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</w:t>
      </w:r>
      <w:proofErr w:type="spellEnd"/>
    </w:p>
    <w:p w14:paraId="704364C9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Dersom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gjennomført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godkjent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ikke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krav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ny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Dersom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undervisningsopptak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men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ikke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gjennomført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godkjent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obligatorisk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ny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undervisning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når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det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ledig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kapasitet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647E5DDE" w14:textId="77777777" w:rsidR="0073460E" w:rsidRPr="0073460E" w:rsidRDefault="0073460E" w:rsidP="0073460E">
      <w:pPr>
        <w:spacing w:before="900"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36"/>
          <w:szCs w:val="36"/>
          <w:lang w:val="en-SE" w:eastAsia="en-SE"/>
          <w14:ligatures w14:val="none"/>
        </w:rPr>
        <w:t>Eksamen</w:t>
      </w:r>
      <w:proofErr w:type="spellEnd"/>
    </w:p>
    <w:p w14:paraId="5EE3E863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5-timers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skoleeksamen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6856F687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8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Tidligere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eksamensoppgaver</w:t>
        </w:r>
        <w:proofErr w:type="spellEnd"/>
      </w:hyperlink>
    </w:p>
    <w:p w14:paraId="6B3C8DB4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9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Veiledning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for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besvarelser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ved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skoleeksamen</w:t>
        </w:r>
        <w:proofErr w:type="spellEnd"/>
      </w:hyperlink>
    </w:p>
    <w:p w14:paraId="0D152B7A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</w:p>
    <w:p w14:paraId="0031AF2E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Antall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forsøk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trekk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</w:p>
    <w:p w14:paraId="0D1A329C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Det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mulig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å ta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i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emnet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inntil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tre ganger. Dersom du </w:t>
      </w:r>
      <w:hyperlink r:id="rId10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trekker deg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fra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</w:hyperlink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etter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fristen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under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,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bruker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eksamensforsøk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4114354F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Hjelpemidler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</w:p>
    <w:p w14:paraId="3F4DE71D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Åpen-bok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der alle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trykte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skrevne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hjelpemidler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tillatt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2AA822C5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Eksamensspråk</w:t>
      </w:r>
      <w:proofErr w:type="spellEnd"/>
    </w:p>
    <w:p w14:paraId="0F4AB43D" w14:textId="77777777" w:rsidR="0073460E" w:rsidRPr="0073460E" w:rsidRDefault="0073460E" w:rsidP="0073460E">
      <w:pPr>
        <w:spacing w:before="150" w:after="375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Eksamensoppgaven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gis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norsk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besvare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norsk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svensk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,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dansk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engelsk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3FF14560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Søknad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å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engelsk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oppgavetekst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rettes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hyperlink r:id="rId11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SV-info</w:t>
        </w:r>
      </w:hyperlink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senest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14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dager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før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25FF5D14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Karakterskala</w:t>
      </w:r>
      <w:proofErr w:type="spellEnd"/>
    </w:p>
    <w:p w14:paraId="50A27CA4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Emnet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bruker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karakterskala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fra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A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F, der A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beste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karakter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F 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stryk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. Les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mer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"https://www.uio.no/studier/eksamen/karakterer"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karakterskalaen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04947826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lastRenderedPageBreak/>
        <w:t>Adgang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til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ny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utsatt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</w:p>
    <w:p w14:paraId="4ED1F1BE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Vi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tilbyr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"https://www.uio.no/studier/eksamen/sykdom-utsatt/"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utsatt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samme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semester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hvis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blir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syk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eller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har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annet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gyldig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forfall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ordinær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6733D8BE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Se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også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informasjon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om å </w:t>
      </w:r>
      <w:hyperlink r:id="rId12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ta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på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nytt</w:t>
        </w:r>
        <w:proofErr w:type="spellEnd"/>
      </w:hyperlink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4B0EDF3E" w14:textId="77777777" w:rsidR="0073460E" w:rsidRPr="0073460E" w:rsidRDefault="0073460E" w:rsidP="0073460E">
      <w:pPr>
        <w:spacing w:before="450" w:after="150" w:line="240" w:lineRule="auto"/>
        <w:textAlignment w:val="baseline"/>
        <w:outlineLvl w:val="2"/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Mer om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>ved</w:t>
      </w:r>
      <w:proofErr w:type="spellEnd"/>
      <w:r w:rsidRPr="0073460E">
        <w:rPr>
          <w:rFonts w:ascii="Helvetica" w:eastAsia="Times New Roman" w:hAnsi="Helvetica" w:cs="Helvetica"/>
          <w:color w:val="000000"/>
          <w:spacing w:val="3"/>
          <w:kern w:val="0"/>
          <w:sz w:val="27"/>
          <w:szCs w:val="27"/>
          <w:lang w:val="en-SE" w:eastAsia="en-SE"/>
          <w14:ligatures w14:val="none"/>
        </w:rPr>
        <w:t xml:space="preserve"> UiO</w:t>
      </w:r>
    </w:p>
    <w:p w14:paraId="14972EC9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3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Kildebruk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og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referanser</w:t>
        </w:r>
        <w:proofErr w:type="spellEnd"/>
      </w:hyperlink>
    </w:p>
    <w:p w14:paraId="06EA7FA8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4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Tilrettelegging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på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</w:hyperlink>
    </w:p>
    <w:p w14:paraId="6D301111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5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Trekk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fra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</w:hyperlink>
    </w:p>
    <w:p w14:paraId="680BAC7D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6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Syk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på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/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utsatt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</w:hyperlink>
    </w:p>
    <w:p w14:paraId="22E5263B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7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Begrunnelse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og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klage</w:t>
        </w:r>
        <w:proofErr w:type="spellEnd"/>
      </w:hyperlink>
    </w:p>
    <w:p w14:paraId="4BF871B6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8" w:history="1"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Ta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eksamen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på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nytt</w:t>
        </w:r>
        <w:proofErr w:type="spellEnd"/>
      </w:hyperlink>
    </w:p>
    <w:p w14:paraId="152F2983" w14:textId="77777777" w:rsidR="0073460E" w:rsidRPr="0073460E" w:rsidRDefault="0073460E" w:rsidP="0073460E">
      <w:pPr>
        <w:numPr>
          <w:ilvl w:val="0"/>
          <w:numId w:val="9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hyperlink r:id="rId19" w:history="1"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Fusk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/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forsøk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på</w:t>
        </w:r>
        <w:proofErr w:type="spellEnd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 xml:space="preserve"> </w:t>
        </w:r>
        <w:proofErr w:type="spellStart"/>
        <w:r w:rsidRPr="0073460E">
          <w:rPr>
            <w:rFonts w:ascii="Helvetica" w:eastAsia="Times New Roman" w:hAnsi="Helvetica" w:cs="Helvetica"/>
            <w:color w:val="0000FF"/>
            <w:kern w:val="0"/>
            <w:sz w:val="27"/>
            <w:szCs w:val="27"/>
            <w:u w:val="single"/>
            <w:bdr w:val="none" w:sz="0" w:space="0" w:color="auto" w:frame="1"/>
            <w:lang w:val="en-SE" w:eastAsia="en-SE"/>
            <w14:ligatures w14:val="none"/>
          </w:rPr>
          <w:t>fusk</w:t>
        </w:r>
        <w:proofErr w:type="spellEnd"/>
      </w:hyperlink>
    </w:p>
    <w:p w14:paraId="4D584AA0" w14:textId="77777777" w:rsidR="0073460E" w:rsidRPr="0073460E" w:rsidRDefault="0073460E" w:rsidP="0073460E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pP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Andre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veiledninger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og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ressurser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finner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 xml:space="preserve"> du 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på</w:t>
      </w:r>
      <w:proofErr w:type="spellEnd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 </w:t>
      </w:r>
      <w:proofErr w:type="spellStart"/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begin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instrText>HYPERLINK "https://www.uio.no/studier/eksamen/"</w:instrTex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separate"/>
      </w:r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fellessiden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om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eksamen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</w:t>
      </w:r>
      <w:proofErr w:type="spellStart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>ved</w:t>
      </w:r>
      <w:proofErr w:type="spellEnd"/>
      <w:r w:rsidRPr="0073460E">
        <w:rPr>
          <w:rFonts w:ascii="Helvetica" w:eastAsia="Times New Roman" w:hAnsi="Helvetica" w:cs="Helvetica"/>
          <w:color w:val="0000FF"/>
          <w:kern w:val="0"/>
          <w:sz w:val="27"/>
          <w:szCs w:val="27"/>
          <w:u w:val="single"/>
          <w:bdr w:val="none" w:sz="0" w:space="0" w:color="auto" w:frame="1"/>
          <w:lang w:val="en-SE" w:eastAsia="en-SE"/>
          <w14:ligatures w14:val="none"/>
        </w:rPr>
        <w:t xml:space="preserve"> UiO</w:t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fldChar w:fldCharType="end"/>
      </w:r>
      <w:r w:rsidRPr="0073460E">
        <w:rPr>
          <w:rFonts w:ascii="Helvetica" w:eastAsia="Times New Roman" w:hAnsi="Helvetica" w:cs="Helvetica"/>
          <w:color w:val="000000"/>
          <w:kern w:val="0"/>
          <w:sz w:val="27"/>
          <w:szCs w:val="27"/>
          <w:lang w:val="en-SE" w:eastAsia="en-SE"/>
          <w14:ligatures w14:val="none"/>
        </w:rPr>
        <w:t>.</w:t>
      </w:r>
    </w:p>
    <w:p w14:paraId="249241E3" w14:textId="12C1976A" w:rsidR="00D17A8C" w:rsidRPr="0073460E" w:rsidRDefault="00D17A8C">
      <w:pPr>
        <w:rPr>
          <w:lang w:val="en-SE"/>
        </w:rPr>
      </w:pPr>
    </w:p>
    <w:sectPr w:rsidR="00D17A8C" w:rsidRPr="0073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59C"/>
    <w:multiLevelType w:val="multilevel"/>
    <w:tmpl w:val="03C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52D2"/>
    <w:multiLevelType w:val="multilevel"/>
    <w:tmpl w:val="0AD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720F"/>
    <w:multiLevelType w:val="multilevel"/>
    <w:tmpl w:val="DF7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55B98"/>
    <w:multiLevelType w:val="multilevel"/>
    <w:tmpl w:val="31A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07B6A"/>
    <w:multiLevelType w:val="multilevel"/>
    <w:tmpl w:val="D88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9671D"/>
    <w:multiLevelType w:val="multilevel"/>
    <w:tmpl w:val="350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53C00"/>
    <w:multiLevelType w:val="multilevel"/>
    <w:tmpl w:val="1BA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564AA"/>
    <w:multiLevelType w:val="multilevel"/>
    <w:tmpl w:val="247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97CA6"/>
    <w:multiLevelType w:val="multilevel"/>
    <w:tmpl w:val="9B2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54130">
    <w:abstractNumId w:val="0"/>
  </w:num>
  <w:num w:numId="2" w16cid:durableId="559171436">
    <w:abstractNumId w:val="2"/>
  </w:num>
  <w:num w:numId="3" w16cid:durableId="1350180492">
    <w:abstractNumId w:val="5"/>
  </w:num>
  <w:num w:numId="4" w16cid:durableId="1892768626">
    <w:abstractNumId w:val="3"/>
  </w:num>
  <w:num w:numId="5" w16cid:durableId="1582569592">
    <w:abstractNumId w:val="8"/>
  </w:num>
  <w:num w:numId="6" w16cid:durableId="911816912">
    <w:abstractNumId w:val="7"/>
  </w:num>
  <w:num w:numId="7" w16cid:durableId="255135754">
    <w:abstractNumId w:val="6"/>
  </w:num>
  <w:num w:numId="8" w16cid:durableId="2016689180">
    <w:abstractNumId w:val="1"/>
  </w:num>
  <w:num w:numId="9" w16cid:durableId="119322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D"/>
    <w:rsid w:val="00495C0D"/>
    <w:rsid w:val="0073460E"/>
    <w:rsid w:val="00D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C6660"/>
  <w15:chartTrackingRefBased/>
  <w15:docId w15:val="{B21FDCF2-24F8-4004-A5E3-4F5B8E7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C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C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C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C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C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C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C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C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C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5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5C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C0D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C0D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C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C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C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C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5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C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5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5C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5C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5C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5C0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C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C0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5C0D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3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E" w:eastAsia="en-SE"/>
      <w14:ligatures w14:val="none"/>
    </w:rPr>
  </w:style>
  <w:style w:type="character" w:styleId="Emphasis">
    <w:name w:val="Emphasis"/>
    <w:basedOn w:val="DefaultParagraphFont"/>
    <w:uiPriority w:val="20"/>
    <w:qFormat/>
    <w:rsid w:val="007346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sv/iss/SGO2400/tidligere-eksamensoppgaver/" TargetMode="External"/><Relationship Id="rId13" Type="http://schemas.openxmlformats.org/officeDocument/2006/relationships/hyperlink" Target="http://www.uio.no/studier/eksamen/kildebruk/" TargetMode="External"/><Relationship Id="rId18" Type="http://schemas.openxmlformats.org/officeDocument/2006/relationships/hyperlink" Target="https://www.uio.no/studier/eksamen/ny-eksam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io.no/studier/eksamen/obligatoriske-aktiviteter/sv-fraver-fra-obligatorisk-aktivitet.html" TargetMode="External"/><Relationship Id="rId12" Type="http://schemas.openxmlformats.org/officeDocument/2006/relationships/hyperlink" Target="https://www.uio.no/studier/eksamen/ny-eksamen/" TargetMode="External"/><Relationship Id="rId17" Type="http://schemas.openxmlformats.org/officeDocument/2006/relationships/hyperlink" Target="https://www.uio.no/studier/eksamen/begrunnelse-kl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io.no/studier/eksamen/sykdom-utsat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registrering/semesterregistrering/bytte-seminargruppe/seminarbytte-sv.html" TargetMode="External"/><Relationship Id="rId11" Type="http://schemas.openxmlformats.org/officeDocument/2006/relationships/hyperlink" Target="https://uio.no/sv-info" TargetMode="External"/><Relationship Id="rId5" Type="http://schemas.openxmlformats.org/officeDocument/2006/relationships/hyperlink" Target="https://www.uio.no/studier/emner/sv/iss/SGO1001/index.html" TargetMode="External"/><Relationship Id="rId15" Type="http://schemas.openxmlformats.org/officeDocument/2006/relationships/hyperlink" Target="https://www.uio.no/studier/eksamen/trekk/" TargetMode="External"/><Relationship Id="rId10" Type="http://schemas.openxmlformats.org/officeDocument/2006/relationships/hyperlink" Target="http://www.uio.no/studier/eksamen/trekk/" TargetMode="External"/><Relationship Id="rId19" Type="http://schemas.openxmlformats.org/officeDocument/2006/relationships/hyperlink" Target="https://www.uio.no/studier/eksamen/fu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o.no/studier/program/samfunnsgeografi/veiledning-skoleeksamen/malskoleeksam-15.pdf" TargetMode="External"/><Relationship Id="rId14" Type="http://schemas.openxmlformats.org/officeDocument/2006/relationships/hyperlink" Target="https://www.uio.no/studier/eksamen/tilretteleg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Gentile</dc:creator>
  <cp:keywords/>
  <dc:description/>
  <cp:lastModifiedBy>Michael Gentile</cp:lastModifiedBy>
  <cp:revision>1</cp:revision>
  <dcterms:created xsi:type="dcterms:W3CDTF">2024-03-07T23:18:00Z</dcterms:created>
  <dcterms:modified xsi:type="dcterms:W3CDTF">2024-03-11T12:05:00Z</dcterms:modified>
</cp:coreProperties>
</file>