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C953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b/>
          <w:bCs/>
          <w:sz w:val="24"/>
          <w:szCs w:val="24"/>
        </w:rPr>
      </w:pPr>
      <w:r w:rsidRPr="00152BFF">
        <w:rPr>
          <w:rFonts w:ascii="Garamond" w:hAnsi="Garamond" w:cs="ArialMT"/>
          <w:b/>
          <w:bCs/>
          <w:sz w:val="24"/>
          <w:szCs w:val="24"/>
        </w:rPr>
        <w:t>Böcker</w:t>
      </w:r>
    </w:p>
    <w:p w14:paraId="4EEE59DB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152BFF">
        <w:rPr>
          <w:rFonts w:ascii="Garamond" w:hAnsi="Garamond" w:cs="ArialMT"/>
          <w:sz w:val="24"/>
          <w:szCs w:val="24"/>
        </w:rPr>
        <w:t xml:space="preserve">Dodds, K. (2019). </w:t>
      </w:r>
      <w:r w:rsidRPr="00152BFF">
        <w:rPr>
          <w:rFonts w:ascii="Garamond" w:hAnsi="Garamond" w:cs="Arial-ItalicMT"/>
          <w:i/>
          <w:iCs/>
          <w:sz w:val="24"/>
          <w:szCs w:val="24"/>
        </w:rPr>
        <w:t>Geopolitics – a Very Short Introduction</w:t>
      </w:r>
      <w:r w:rsidRPr="00152BFF">
        <w:rPr>
          <w:rFonts w:ascii="Garamond" w:hAnsi="Garamond" w:cs="ArialMT"/>
          <w:sz w:val="24"/>
          <w:szCs w:val="24"/>
        </w:rPr>
        <w:t>. Oxford University</w:t>
      </w:r>
    </w:p>
    <w:p w14:paraId="28FA0532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152BFF">
        <w:rPr>
          <w:rFonts w:ascii="Garamond" w:hAnsi="Garamond" w:cs="ArialMT"/>
          <w:sz w:val="24"/>
          <w:szCs w:val="24"/>
        </w:rPr>
        <w:t xml:space="preserve">Press. (176 </w:t>
      </w:r>
      <w:proofErr w:type="spellStart"/>
      <w:r w:rsidRPr="00152BFF">
        <w:rPr>
          <w:rFonts w:ascii="Garamond" w:hAnsi="Garamond" w:cs="ArialMT"/>
          <w:sz w:val="24"/>
          <w:szCs w:val="24"/>
        </w:rPr>
        <w:t>sidor</w:t>
      </w:r>
      <w:proofErr w:type="spellEnd"/>
      <w:r w:rsidRPr="00152BFF">
        <w:rPr>
          <w:rFonts w:ascii="Garamond" w:hAnsi="Garamond" w:cs="ArialMT"/>
          <w:sz w:val="24"/>
          <w:szCs w:val="24"/>
        </w:rPr>
        <w:t>)</w:t>
      </w:r>
    </w:p>
    <w:p w14:paraId="1AA61274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701EA3F6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-ItalicMT"/>
          <w:i/>
          <w:iCs/>
          <w:sz w:val="24"/>
          <w:szCs w:val="24"/>
        </w:rPr>
      </w:pPr>
      <w:r w:rsidRPr="00152BFF">
        <w:rPr>
          <w:rFonts w:ascii="Garamond" w:hAnsi="Garamond" w:cs="ArialMT"/>
          <w:sz w:val="24"/>
          <w:szCs w:val="24"/>
        </w:rPr>
        <w:t>Jones, M., Jones, R., &amp; Woods, M. (</w:t>
      </w:r>
      <w:proofErr w:type="spellStart"/>
      <w:r w:rsidRPr="00152BFF">
        <w:rPr>
          <w:rFonts w:ascii="Garamond" w:hAnsi="Garamond" w:cs="ArialMT"/>
          <w:sz w:val="24"/>
          <w:szCs w:val="24"/>
        </w:rPr>
        <w:t>tidigast</w:t>
      </w:r>
      <w:proofErr w:type="spellEnd"/>
      <w:r w:rsidRPr="00152BFF">
        <w:rPr>
          <w:rFonts w:ascii="Garamond" w:hAnsi="Garamond" w:cs="ArialMT"/>
          <w:sz w:val="24"/>
          <w:szCs w:val="24"/>
        </w:rPr>
        <w:t xml:space="preserve"> 2013). </w:t>
      </w:r>
      <w:r w:rsidRPr="00152BFF">
        <w:rPr>
          <w:rFonts w:ascii="Garamond" w:hAnsi="Garamond" w:cs="Arial-ItalicMT"/>
          <w:i/>
          <w:iCs/>
          <w:sz w:val="24"/>
          <w:szCs w:val="24"/>
        </w:rPr>
        <w:t>An Introduction to Political</w:t>
      </w:r>
    </w:p>
    <w:p w14:paraId="6284FA91" w14:textId="77777777" w:rsidR="00123BAD" w:rsidRPr="00123BAD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  <w:lang w:val="nb-NO"/>
        </w:rPr>
      </w:pPr>
      <w:r w:rsidRPr="00152BFF">
        <w:rPr>
          <w:rFonts w:ascii="Garamond" w:hAnsi="Garamond" w:cs="Arial-ItalicMT"/>
          <w:i/>
          <w:iCs/>
          <w:sz w:val="24"/>
          <w:szCs w:val="24"/>
        </w:rPr>
        <w:t xml:space="preserve">Geography: Space, </w:t>
      </w:r>
      <w:proofErr w:type="gramStart"/>
      <w:r w:rsidRPr="00152BFF">
        <w:rPr>
          <w:rFonts w:ascii="Garamond" w:hAnsi="Garamond" w:cs="Arial-ItalicMT"/>
          <w:i/>
          <w:iCs/>
          <w:sz w:val="24"/>
          <w:szCs w:val="24"/>
        </w:rPr>
        <w:t>place</w:t>
      </w:r>
      <w:proofErr w:type="gramEnd"/>
      <w:r w:rsidRPr="00152BFF">
        <w:rPr>
          <w:rFonts w:ascii="Garamond" w:hAnsi="Garamond" w:cs="Arial-ItalicMT"/>
          <w:i/>
          <w:iCs/>
          <w:sz w:val="24"/>
          <w:szCs w:val="24"/>
        </w:rPr>
        <w:t xml:space="preserve"> and politics</w:t>
      </w:r>
      <w:r w:rsidRPr="00152BFF">
        <w:rPr>
          <w:rFonts w:ascii="Garamond" w:hAnsi="Garamond" w:cs="ArialMT"/>
          <w:sz w:val="24"/>
          <w:szCs w:val="24"/>
        </w:rPr>
        <w:t xml:space="preserve">. </w:t>
      </w:r>
      <w:r w:rsidRPr="00123BAD">
        <w:rPr>
          <w:rFonts w:ascii="Garamond" w:hAnsi="Garamond" w:cs="ArialMT"/>
          <w:sz w:val="24"/>
          <w:szCs w:val="24"/>
          <w:lang w:val="nb-NO"/>
        </w:rPr>
        <w:t>Routledge. (168 sider)</w:t>
      </w:r>
    </w:p>
    <w:p w14:paraId="228D8397" w14:textId="77777777" w:rsidR="00123BAD" w:rsidRPr="00123BAD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  <w:lang w:val="nb-NO"/>
        </w:rPr>
      </w:pPr>
    </w:p>
    <w:p w14:paraId="29FDF573" w14:textId="77777777" w:rsidR="00123BAD" w:rsidRPr="00123BAD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24"/>
          <w:szCs w:val="24"/>
          <w:lang w:val="nb-NO"/>
        </w:rPr>
      </w:pPr>
      <w:r w:rsidRPr="00123BAD">
        <w:rPr>
          <w:rFonts w:ascii="Garamond" w:hAnsi="Garamond" w:cs="Arial-BoldMT"/>
          <w:b/>
          <w:bCs/>
          <w:sz w:val="24"/>
          <w:szCs w:val="24"/>
          <w:lang w:val="nb-NO"/>
        </w:rPr>
        <w:t>Kompendium</w:t>
      </w:r>
    </w:p>
    <w:p w14:paraId="0EBDFC18" w14:textId="77777777" w:rsidR="00123BAD" w:rsidRPr="00123BAD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nb-NO"/>
        </w:rPr>
      </w:pPr>
    </w:p>
    <w:p w14:paraId="297CEADA" w14:textId="77777777" w:rsidR="00123BAD" w:rsidRPr="00152BFF" w:rsidRDefault="00123BAD" w:rsidP="00123BAD">
      <w:pPr>
        <w:spacing w:after="0" w:line="276" w:lineRule="auto"/>
        <w:rPr>
          <w:rFonts w:ascii="Garamond" w:hAnsi="Garamond"/>
          <w:color w:val="FF0000"/>
          <w:sz w:val="24"/>
          <w:szCs w:val="24"/>
        </w:rPr>
      </w:pPr>
      <w:r w:rsidRPr="00123BAD">
        <w:rPr>
          <w:rFonts w:ascii="Garamond" w:hAnsi="Garamond"/>
          <w:color w:val="FF0000"/>
          <w:sz w:val="24"/>
          <w:szCs w:val="24"/>
          <w:lang w:val="nb-NO"/>
        </w:rPr>
        <w:t xml:space="preserve">Brenner, N. 2004. </w:t>
      </w:r>
      <w:r w:rsidRPr="00152BFF">
        <w:rPr>
          <w:rFonts w:ascii="Garamond" w:hAnsi="Garamond"/>
          <w:i/>
          <w:color w:val="FF0000"/>
          <w:sz w:val="24"/>
          <w:szCs w:val="24"/>
        </w:rPr>
        <w:t xml:space="preserve">New State Spaces: Urban Governance and the Rescaling of Statehood. </w:t>
      </w:r>
      <w:r w:rsidRPr="00152BFF">
        <w:rPr>
          <w:rFonts w:ascii="Garamond" w:hAnsi="Garamond"/>
          <w:color w:val="FF0000"/>
          <w:sz w:val="24"/>
          <w:szCs w:val="24"/>
        </w:rPr>
        <w:t xml:space="preserve">Oxford: Oxford University Press. </w:t>
      </w:r>
      <w:proofErr w:type="spellStart"/>
      <w:r w:rsidRPr="00152BFF">
        <w:rPr>
          <w:rFonts w:ascii="Garamond" w:hAnsi="Garamond"/>
          <w:color w:val="FF0000"/>
          <w:sz w:val="24"/>
          <w:szCs w:val="24"/>
        </w:rPr>
        <w:t>Kapittel</w:t>
      </w:r>
      <w:proofErr w:type="spellEnd"/>
      <w:r w:rsidRPr="00152BFF">
        <w:rPr>
          <w:rFonts w:ascii="Garamond" w:hAnsi="Garamond"/>
          <w:color w:val="FF0000"/>
          <w:sz w:val="24"/>
          <w:szCs w:val="24"/>
        </w:rPr>
        <w:t xml:space="preserve"> 2. The Globalization debate: </w:t>
      </w:r>
      <w:proofErr w:type="gramStart"/>
      <w:r w:rsidRPr="00152BFF">
        <w:rPr>
          <w:rFonts w:ascii="Garamond" w:hAnsi="Garamond"/>
          <w:color w:val="FF0000"/>
          <w:sz w:val="24"/>
          <w:szCs w:val="24"/>
        </w:rPr>
        <w:t>Opening up</w:t>
      </w:r>
      <w:proofErr w:type="gramEnd"/>
      <w:r w:rsidRPr="00152BFF">
        <w:rPr>
          <w:rFonts w:ascii="Garamond" w:hAnsi="Garamond"/>
          <w:color w:val="FF0000"/>
          <w:sz w:val="24"/>
          <w:szCs w:val="24"/>
        </w:rPr>
        <w:t xml:space="preserve"> to New Spaces? (s. 27-68)</w:t>
      </w:r>
    </w:p>
    <w:p w14:paraId="384A87A2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E4234E9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152BFF">
        <w:rPr>
          <w:rFonts w:ascii="Garamond" w:hAnsi="Garamond" w:cs="Times New Roman"/>
          <w:sz w:val="24"/>
          <w:szCs w:val="24"/>
        </w:rPr>
        <w:t xml:space="preserve">Capoccia, Giovanni. 2015. “Critical Junctures and Institutional Change.” In eds. </w:t>
      </w:r>
      <w:r w:rsidRPr="00152BFF">
        <w:rPr>
          <w:rFonts w:ascii="Garamond" w:hAnsi="Garamond"/>
          <w:sz w:val="24"/>
          <w:szCs w:val="24"/>
        </w:rPr>
        <w:t>J. Mahoney and K. Thelen,</w:t>
      </w:r>
      <w:r w:rsidRPr="00152BFF">
        <w:rPr>
          <w:rFonts w:ascii="Garamond" w:hAnsi="Garamond" w:cs="Times New Roman"/>
          <w:sz w:val="24"/>
          <w:szCs w:val="24"/>
        </w:rPr>
        <w:t xml:space="preserve"> </w:t>
      </w:r>
      <w:r w:rsidRPr="00152BFF">
        <w:rPr>
          <w:rFonts w:ascii="Garamond" w:hAnsi="Garamond" w:cs="Times New Roman"/>
          <w:i/>
          <w:iCs/>
          <w:sz w:val="24"/>
          <w:szCs w:val="24"/>
        </w:rPr>
        <w:t>Advances in Comparative-Historical Analysis</w:t>
      </w:r>
      <w:r w:rsidRPr="00152BFF">
        <w:rPr>
          <w:rFonts w:ascii="Garamond" w:hAnsi="Garamond" w:cs="Times New Roman"/>
          <w:sz w:val="24"/>
          <w:szCs w:val="24"/>
        </w:rPr>
        <w:t>. Cambridge University Press, 147-179.</w:t>
      </w:r>
    </w:p>
    <w:p w14:paraId="6CF48710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7BEE6865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0427E700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152BFF">
        <w:rPr>
          <w:rFonts w:ascii="Garamond" w:hAnsi="Garamond" w:cs="ArialMT"/>
          <w:sz w:val="24"/>
          <w:szCs w:val="24"/>
        </w:rPr>
        <w:t xml:space="preserve">Gallaher, C., Dahlman, C. T., Gilmartin, M., Mountz, A., &amp; Shirlow, P. (2009). </w:t>
      </w:r>
      <w:r w:rsidRPr="00152BFF">
        <w:rPr>
          <w:rFonts w:ascii="Garamond" w:hAnsi="Garamond" w:cs="Arial-ItalicMT"/>
          <w:i/>
          <w:iCs/>
          <w:sz w:val="24"/>
          <w:szCs w:val="24"/>
        </w:rPr>
        <w:t>Key concepts in political geography</w:t>
      </w:r>
      <w:r w:rsidRPr="00152BFF">
        <w:rPr>
          <w:rFonts w:ascii="Garamond" w:hAnsi="Garamond" w:cs="ArialMT"/>
          <w:sz w:val="24"/>
          <w:szCs w:val="24"/>
        </w:rPr>
        <w:t>. Sage. Neoliberalism, s. 152-163.</w:t>
      </w:r>
    </w:p>
    <w:p w14:paraId="09D5ABAB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152BFF">
        <w:rPr>
          <w:rFonts w:ascii="Garamond" w:hAnsi="Garamond" w:cs="ArialMT"/>
          <w:sz w:val="24"/>
          <w:szCs w:val="24"/>
        </w:rPr>
        <w:t>(11 s.)</w:t>
      </w:r>
    </w:p>
    <w:p w14:paraId="6527693B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33FCD96C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152BFF">
        <w:rPr>
          <w:rFonts w:ascii="Garamond" w:hAnsi="Garamond" w:cs="ArialMT"/>
          <w:sz w:val="24"/>
          <w:szCs w:val="24"/>
        </w:rPr>
        <w:t xml:space="preserve">Grugel, J. &amp; Bishop, M.L. (2014). </w:t>
      </w:r>
      <w:r w:rsidRPr="00152BFF">
        <w:rPr>
          <w:rFonts w:ascii="Garamond" w:hAnsi="Garamond" w:cs="Arial-ItalicMT"/>
          <w:i/>
          <w:iCs/>
          <w:sz w:val="24"/>
          <w:szCs w:val="24"/>
        </w:rPr>
        <w:t>Democratization: A Critical Introduction</w:t>
      </w:r>
      <w:r w:rsidRPr="00152BFF">
        <w:rPr>
          <w:rFonts w:ascii="Garamond" w:hAnsi="Garamond" w:cs="ArialMT"/>
          <w:sz w:val="24"/>
          <w:szCs w:val="24"/>
        </w:rPr>
        <w:t>. New York: Palgrave Macmillan. Kap 3: Explaining Democratization, s. 74-104</w:t>
      </w:r>
    </w:p>
    <w:p w14:paraId="062DC7AC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152BFF">
        <w:rPr>
          <w:rFonts w:ascii="Garamond" w:hAnsi="Garamond" w:cs="ArialMT"/>
          <w:sz w:val="24"/>
          <w:szCs w:val="24"/>
        </w:rPr>
        <w:t>(30 s.)</w:t>
      </w:r>
    </w:p>
    <w:p w14:paraId="2551D73F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4FBB437C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5E18BD58" w14:textId="77777777" w:rsidR="00123BAD" w:rsidRPr="00152BFF" w:rsidRDefault="00123BAD" w:rsidP="00123BAD">
      <w:pPr>
        <w:tabs>
          <w:tab w:val="right" w:pos="9026"/>
        </w:tabs>
        <w:rPr>
          <w:rFonts w:ascii="Garamond" w:hAnsi="Garamond"/>
          <w:sz w:val="24"/>
          <w:szCs w:val="24"/>
          <w:lang w:val="en-US"/>
        </w:rPr>
      </w:pPr>
      <w:r w:rsidRPr="00152BFF">
        <w:rPr>
          <w:rFonts w:ascii="Garamond" w:hAnsi="Garamond"/>
          <w:sz w:val="24"/>
          <w:szCs w:val="24"/>
          <w:lang w:val="en-US"/>
        </w:rPr>
        <w:t>Koopman, S. (2015). Social Movements. I: J. Agnew, V. Mamadouh, A. J. Secor, &amp; J. Sharp (Eds.), The Wiley Blackwell Companion to Political Geography. Hoboken: Wiley Blackwell (s. 339-351).</w:t>
      </w:r>
    </w:p>
    <w:p w14:paraId="7624B5E0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79625B91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  <w:lang w:val="en-US"/>
        </w:rPr>
      </w:pPr>
    </w:p>
    <w:p w14:paraId="4D5FB9FE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152BFF">
        <w:rPr>
          <w:rFonts w:ascii="Garamond" w:hAnsi="Garamond" w:cs="ArialMT"/>
          <w:sz w:val="24"/>
          <w:szCs w:val="24"/>
        </w:rPr>
        <w:t>Kristoffersen, B. (2015). Opportunistic adaptation - new discourses on oil, energy, and environmental security. In: The adaptive challenge of climate change, edited by K. O'Brien and E. Selboe, s. 140-159. Cambridge University Press, (19 s.)</w:t>
      </w:r>
    </w:p>
    <w:p w14:paraId="6C6F29E6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7FA75A95" w14:textId="77777777" w:rsidR="00123BAD" w:rsidRPr="00152BFF" w:rsidRDefault="00123BAD" w:rsidP="00123BAD">
      <w:pPr>
        <w:tabs>
          <w:tab w:val="right" w:pos="9026"/>
        </w:tabs>
        <w:rPr>
          <w:rFonts w:ascii="Garamond" w:hAnsi="Garamond"/>
          <w:sz w:val="24"/>
          <w:szCs w:val="24"/>
        </w:rPr>
      </w:pPr>
      <w:r w:rsidRPr="00152BFF">
        <w:rPr>
          <w:rFonts w:ascii="Garamond" w:hAnsi="Garamond" w:cs="Segoe UI"/>
          <w:sz w:val="24"/>
          <w:szCs w:val="24"/>
          <w:shd w:val="clear" w:color="auto" w:fill="FFFFFF"/>
        </w:rPr>
        <w:t xml:space="preserve">Stokke, K. (2023). Civil Society and the contentious politics of democratisation and </w:t>
      </w:r>
      <w:proofErr w:type="spellStart"/>
      <w:r w:rsidRPr="00152BFF">
        <w:rPr>
          <w:rFonts w:ascii="Garamond" w:hAnsi="Garamond" w:cs="Segoe UI"/>
          <w:sz w:val="24"/>
          <w:szCs w:val="24"/>
          <w:shd w:val="clear" w:color="auto" w:fill="FFFFFF"/>
        </w:rPr>
        <w:t>autocratisation</w:t>
      </w:r>
      <w:proofErr w:type="spellEnd"/>
      <w:r w:rsidRPr="00152BFF">
        <w:rPr>
          <w:rFonts w:ascii="Garamond" w:hAnsi="Garamond" w:cs="Segoe UI"/>
          <w:sz w:val="24"/>
          <w:szCs w:val="24"/>
          <w:shd w:val="clear" w:color="auto" w:fill="FFFFFF"/>
        </w:rPr>
        <w:t xml:space="preserve"> in Myanmar. In E. Hansson &amp; M. L. Weiss (Eds.), </w:t>
      </w:r>
      <w:r w:rsidRPr="00152BFF">
        <w:rPr>
          <w:rFonts w:ascii="Garamond" w:hAnsi="Garamond" w:cs="Segoe UI"/>
          <w:i/>
          <w:iCs/>
          <w:sz w:val="24"/>
          <w:szCs w:val="24"/>
          <w:shd w:val="clear" w:color="auto" w:fill="FFFFFF"/>
        </w:rPr>
        <w:t xml:space="preserve">Routledge Handbook of Civil and Uncivil Society in Southeast Asia </w:t>
      </w:r>
      <w:r w:rsidRPr="00152BFF">
        <w:rPr>
          <w:rFonts w:ascii="Garamond" w:hAnsi="Garamond" w:cs="Segoe UI"/>
          <w:sz w:val="24"/>
          <w:szCs w:val="24"/>
          <w:shd w:val="clear" w:color="auto" w:fill="FFFFFF"/>
        </w:rPr>
        <w:t>(pp. 101-117). </w:t>
      </w:r>
      <w:hyperlink r:id="rId4" w:tgtFrame="_blank" w:history="1">
        <w:r w:rsidRPr="00152BFF">
          <w:rPr>
            <w:rStyle w:val="Hyperlink"/>
            <w:rFonts w:ascii="Garamond" w:hAnsi="Garamond" w:cs="Segoe UI"/>
            <w:color w:val="auto"/>
            <w:sz w:val="24"/>
            <w:szCs w:val="24"/>
            <w:shd w:val="clear" w:color="auto" w:fill="FFFFFF"/>
          </w:rPr>
          <w:t>https://doi.org/10.4324/9780367422080</w:t>
        </w:r>
      </w:hyperlink>
      <w:r w:rsidRPr="00152BFF">
        <w:rPr>
          <w:rFonts w:ascii="Garamond" w:hAnsi="Garamond"/>
          <w:sz w:val="24"/>
          <w:szCs w:val="24"/>
        </w:rPr>
        <w:t xml:space="preserve"> </w:t>
      </w:r>
    </w:p>
    <w:p w14:paraId="524AF40C" w14:textId="77777777" w:rsidR="00123BAD" w:rsidRPr="00123BAD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B050"/>
          <w:sz w:val="24"/>
          <w:szCs w:val="24"/>
        </w:rPr>
      </w:pPr>
      <w:r w:rsidRPr="00152BFF">
        <w:rPr>
          <w:rFonts w:ascii="Garamond" w:hAnsi="Garamond" w:cs="Calibri"/>
          <w:color w:val="00B050"/>
          <w:sz w:val="24"/>
          <w:szCs w:val="24"/>
        </w:rPr>
        <w:t xml:space="preserve">Williams, P. (2016). War and conflict in Africa [Second edition]. </w:t>
      </w:r>
      <w:r w:rsidRPr="00123BAD">
        <w:rPr>
          <w:rFonts w:ascii="Garamond" w:hAnsi="Garamond" w:cs="Calibri"/>
          <w:color w:val="00B050"/>
          <w:sz w:val="24"/>
          <w:szCs w:val="24"/>
        </w:rPr>
        <w:t>Polity. Kap. 1 (pp. 15-41).</w:t>
      </w:r>
    </w:p>
    <w:p w14:paraId="20815C2F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1DBA392A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24"/>
          <w:szCs w:val="24"/>
          <w:lang w:val="en-US"/>
        </w:rPr>
      </w:pPr>
    </w:p>
    <w:p w14:paraId="0C2FBBAE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24"/>
          <w:szCs w:val="24"/>
          <w:lang w:val="en-US"/>
        </w:rPr>
      </w:pPr>
      <w:r w:rsidRPr="00152BFF">
        <w:rPr>
          <w:rFonts w:ascii="Garamond" w:hAnsi="Garamond" w:cs="Arial-BoldMT"/>
          <w:b/>
          <w:bCs/>
          <w:sz w:val="24"/>
          <w:szCs w:val="24"/>
          <w:lang w:val="en-US"/>
        </w:rPr>
        <w:t>E-</w:t>
      </w:r>
      <w:proofErr w:type="spellStart"/>
      <w:r w:rsidRPr="00152BFF">
        <w:rPr>
          <w:rFonts w:ascii="Garamond" w:hAnsi="Garamond" w:cs="Arial-BoldMT"/>
          <w:b/>
          <w:bCs/>
          <w:sz w:val="24"/>
          <w:szCs w:val="24"/>
          <w:lang w:val="en-US"/>
        </w:rPr>
        <w:t>artikler</w:t>
      </w:r>
      <w:proofErr w:type="spellEnd"/>
    </w:p>
    <w:p w14:paraId="1E3FB743" w14:textId="77777777" w:rsidR="00123BAD" w:rsidRPr="00152BFF" w:rsidRDefault="00123BAD" w:rsidP="00123BAD">
      <w:pPr>
        <w:spacing w:after="0" w:line="276" w:lineRule="auto"/>
        <w:rPr>
          <w:rFonts w:ascii="Garamond" w:hAnsi="Garamond"/>
          <w:sz w:val="24"/>
          <w:szCs w:val="24"/>
        </w:rPr>
      </w:pPr>
      <w:r w:rsidRPr="00152BFF">
        <w:rPr>
          <w:rFonts w:ascii="Garamond" w:hAnsi="Garamond"/>
          <w:sz w:val="24"/>
          <w:szCs w:val="24"/>
        </w:rPr>
        <w:t xml:space="preserve">Agnew, J. 2015. Revisiting the territorial trap. </w:t>
      </w:r>
      <w:r w:rsidRPr="00152BFF">
        <w:rPr>
          <w:rFonts w:ascii="Garamond" w:hAnsi="Garamond"/>
          <w:i/>
          <w:sz w:val="24"/>
          <w:szCs w:val="24"/>
        </w:rPr>
        <w:t xml:space="preserve">Nordia Geographical Publications. </w:t>
      </w:r>
      <w:r w:rsidRPr="00152BFF">
        <w:rPr>
          <w:rFonts w:ascii="Garamond" w:hAnsi="Garamond"/>
          <w:sz w:val="24"/>
          <w:szCs w:val="24"/>
        </w:rPr>
        <w:t xml:space="preserve">44: 4, 43–48. </w:t>
      </w:r>
    </w:p>
    <w:p w14:paraId="0D664FE6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  <w:lang w:val="en-US"/>
        </w:rPr>
      </w:pPr>
    </w:p>
    <w:p w14:paraId="2913D3C4" w14:textId="77777777" w:rsidR="00123BAD" w:rsidRPr="00152BFF" w:rsidRDefault="00123BAD" w:rsidP="00123BAD">
      <w:pPr>
        <w:tabs>
          <w:tab w:val="right" w:pos="9026"/>
        </w:tabs>
        <w:rPr>
          <w:rFonts w:ascii="Garamond" w:hAnsi="Garamond"/>
          <w:color w:val="00B050"/>
          <w:sz w:val="24"/>
          <w:szCs w:val="24"/>
          <w:lang w:val="en-US"/>
        </w:rPr>
      </w:pPr>
      <w:r w:rsidRPr="00152BFF">
        <w:rPr>
          <w:rFonts w:ascii="Garamond" w:hAnsi="Garamond"/>
          <w:color w:val="00B050"/>
          <w:sz w:val="24"/>
          <w:szCs w:val="24"/>
          <w:lang w:val="en-US"/>
        </w:rPr>
        <w:t xml:space="preserve">Bain, A. L., &amp; Podmore, J. A. (2021). Placing LGBTQ+ urban activisms. </w:t>
      </w:r>
      <w:r w:rsidRPr="00152BFF">
        <w:rPr>
          <w:rFonts w:ascii="Garamond" w:hAnsi="Garamond"/>
          <w:i/>
          <w:color w:val="00B050"/>
          <w:sz w:val="24"/>
          <w:szCs w:val="24"/>
          <w:lang w:val="en-US"/>
        </w:rPr>
        <w:t>Urban Studies, 58</w:t>
      </w:r>
      <w:r w:rsidRPr="00152BFF">
        <w:rPr>
          <w:rFonts w:ascii="Garamond" w:hAnsi="Garamond"/>
          <w:color w:val="00B050"/>
          <w:sz w:val="24"/>
          <w:szCs w:val="24"/>
          <w:lang w:val="en-US"/>
        </w:rPr>
        <w:t>(7), 1305-1326. doi:10.1177/0042098020986048</w:t>
      </w:r>
    </w:p>
    <w:p w14:paraId="78AFDC4B" w14:textId="77777777" w:rsidR="00123BAD" w:rsidRPr="00152BFF" w:rsidRDefault="00123BAD" w:rsidP="00123BAD">
      <w:pPr>
        <w:tabs>
          <w:tab w:val="right" w:pos="9026"/>
        </w:tabs>
        <w:rPr>
          <w:rFonts w:ascii="Garamond" w:hAnsi="Garamond"/>
          <w:sz w:val="24"/>
          <w:szCs w:val="24"/>
          <w:lang w:val="en-US"/>
        </w:rPr>
      </w:pPr>
      <w:r w:rsidRPr="00152BFF">
        <w:rPr>
          <w:rFonts w:ascii="Garamond" w:hAnsi="Garamond"/>
          <w:sz w:val="24"/>
          <w:szCs w:val="24"/>
          <w:lang w:val="en-US"/>
        </w:rPr>
        <w:t xml:space="preserve">Bernhard, M. (2020). What do we know about civil society and regime change thirty years after 1989? </w:t>
      </w:r>
      <w:r w:rsidRPr="00152BFF">
        <w:rPr>
          <w:rFonts w:ascii="Garamond" w:hAnsi="Garamond"/>
          <w:i/>
          <w:iCs/>
          <w:sz w:val="24"/>
          <w:szCs w:val="24"/>
          <w:lang w:val="en-US"/>
        </w:rPr>
        <w:t>East European Politics</w:t>
      </w:r>
      <w:r w:rsidRPr="00152BFF">
        <w:rPr>
          <w:rFonts w:ascii="Garamond" w:hAnsi="Garamond"/>
          <w:sz w:val="24"/>
          <w:szCs w:val="24"/>
          <w:lang w:val="en-US"/>
        </w:rPr>
        <w:t>, 36(3), 341-362. doi:10.1080/21599165.2020.1787160</w:t>
      </w:r>
    </w:p>
    <w:p w14:paraId="0DA31E23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  <w:lang w:val="en-US"/>
        </w:rPr>
      </w:pPr>
    </w:p>
    <w:p w14:paraId="45C7E5FA" w14:textId="77777777" w:rsidR="00123BAD" w:rsidRPr="00152BFF" w:rsidRDefault="00123BAD" w:rsidP="00123BAD">
      <w:pPr>
        <w:spacing w:after="0" w:line="276" w:lineRule="auto"/>
        <w:rPr>
          <w:rFonts w:ascii="Garamond" w:hAnsi="Garamond"/>
          <w:sz w:val="24"/>
          <w:szCs w:val="24"/>
        </w:rPr>
      </w:pPr>
      <w:r w:rsidRPr="00152BFF">
        <w:rPr>
          <w:rFonts w:ascii="Garamond" w:hAnsi="Garamond"/>
          <w:sz w:val="24"/>
          <w:szCs w:val="24"/>
        </w:rPr>
        <w:lastRenderedPageBreak/>
        <w:t xml:space="preserve">Brenner, N., Peck, J. &amp; Theodore, N. 2010. Variegated </w:t>
      </w:r>
      <w:proofErr w:type="spellStart"/>
      <w:r w:rsidRPr="00152BFF">
        <w:rPr>
          <w:rFonts w:ascii="Garamond" w:hAnsi="Garamond"/>
          <w:sz w:val="24"/>
          <w:szCs w:val="24"/>
        </w:rPr>
        <w:t>Neoliberalization</w:t>
      </w:r>
      <w:proofErr w:type="spellEnd"/>
      <w:r w:rsidRPr="00152BFF">
        <w:rPr>
          <w:rFonts w:ascii="Garamond" w:hAnsi="Garamond"/>
          <w:sz w:val="24"/>
          <w:szCs w:val="24"/>
        </w:rPr>
        <w:t>: Geographies, Modalities, Pathways. Global Networks, 10, 2. 182–222.</w:t>
      </w:r>
    </w:p>
    <w:p w14:paraId="20CE89AE" w14:textId="77777777" w:rsidR="00123BAD" w:rsidRPr="00152BFF" w:rsidRDefault="00123BAD" w:rsidP="00123BAD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2E84943B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152BFF">
        <w:rPr>
          <w:rFonts w:ascii="Garamond" w:hAnsi="Garamond" w:cs="ArialMT"/>
          <w:sz w:val="24"/>
          <w:szCs w:val="24"/>
          <w:lang w:val="en-US"/>
        </w:rPr>
        <w:t xml:space="preserve">Brubaker, R. (2017). </w:t>
      </w:r>
      <w:r w:rsidRPr="00152BFF">
        <w:rPr>
          <w:rFonts w:ascii="Garamond" w:hAnsi="Garamond" w:cs="ArialMT"/>
          <w:sz w:val="24"/>
          <w:szCs w:val="24"/>
        </w:rPr>
        <w:t xml:space="preserve">Why populism? </w:t>
      </w:r>
      <w:r w:rsidRPr="00152BFF">
        <w:rPr>
          <w:rFonts w:ascii="Garamond" w:hAnsi="Garamond" w:cs="Arial-ItalicMT"/>
          <w:i/>
          <w:iCs/>
          <w:sz w:val="24"/>
          <w:szCs w:val="24"/>
        </w:rPr>
        <w:t>Theory and Society</w:t>
      </w:r>
      <w:r w:rsidRPr="00152BFF">
        <w:rPr>
          <w:rFonts w:ascii="Garamond" w:hAnsi="Garamond" w:cs="ArialMT"/>
          <w:sz w:val="24"/>
          <w:szCs w:val="24"/>
        </w:rPr>
        <w:t xml:space="preserve">, 46(5), 357–385 (s. 28). </w:t>
      </w:r>
      <w:proofErr w:type="spellStart"/>
      <w:r w:rsidRPr="00152BFF">
        <w:rPr>
          <w:rFonts w:ascii="Garamond" w:hAnsi="Garamond" w:cs="ArialMT"/>
          <w:sz w:val="24"/>
          <w:szCs w:val="24"/>
        </w:rPr>
        <w:t>Tilgjengelig</w:t>
      </w:r>
      <w:proofErr w:type="spellEnd"/>
      <w:r w:rsidRPr="00152BFF">
        <w:rPr>
          <w:rFonts w:ascii="Garamond" w:hAnsi="Garamond" w:cs="ArialMT"/>
          <w:sz w:val="24"/>
          <w:szCs w:val="24"/>
        </w:rPr>
        <w:t xml:space="preserve"> online</w:t>
      </w:r>
    </w:p>
    <w:p w14:paraId="2F3761DE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7AB25198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152BFF">
        <w:rPr>
          <w:rFonts w:ascii="Garamond" w:hAnsi="Garamond" w:cs="ArialMT"/>
          <w:sz w:val="24"/>
          <w:szCs w:val="24"/>
        </w:rPr>
        <w:t xml:space="preserve">Bridge G. (2011) Resource geographies 1: Making carbon economies, old and new. </w:t>
      </w:r>
      <w:r w:rsidRPr="00152BFF">
        <w:rPr>
          <w:rFonts w:ascii="Garamond" w:hAnsi="Garamond" w:cs="ArialMT"/>
          <w:i/>
          <w:iCs/>
          <w:sz w:val="24"/>
          <w:szCs w:val="24"/>
        </w:rPr>
        <w:t>Progress in Human Geography</w:t>
      </w:r>
      <w:r w:rsidRPr="00152BFF">
        <w:rPr>
          <w:rFonts w:ascii="Garamond" w:hAnsi="Garamond" w:cs="ArialMT"/>
          <w:sz w:val="24"/>
          <w:szCs w:val="24"/>
        </w:rPr>
        <w:t xml:space="preserve"> 35(6):820-834.</w:t>
      </w:r>
    </w:p>
    <w:p w14:paraId="25F12D28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305E119A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152BFF">
        <w:rPr>
          <w:rFonts w:ascii="Garamond" w:hAnsi="Garamond" w:cs="ArialMT"/>
          <w:sz w:val="24"/>
          <w:szCs w:val="24"/>
        </w:rPr>
        <w:t xml:space="preserve">Gentile, </w:t>
      </w:r>
      <w:proofErr w:type="gramStart"/>
      <w:r w:rsidRPr="00152BFF">
        <w:rPr>
          <w:rFonts w:ascii="Garamond" w:hAnsi="Garamond" w:cs="ArialMT"/>
          <w:sz w:val="24"/>
          <w:szCs w:val="24"/>
        </w:rPr>
        <w:t>M.</w:t>
      </w:r>
      <w:proofErr w:type="gramEnd"/>
      <w:r w:rsidRPr="00152BFF">
        <w:rPr>
          <w:rFonts w:ascii="Garamond" w:hAnsi="Garamond" w:cs="ArialMT"/>
          <w:sz w:val="24"/>
          <w:szCs w:val="24"/>
        </w:rPr>
        <w:t xml:space="preserve"> and M. Kragh (2022), The 2020 Belarusian presidential election and conspiracy theories in the Russo-Ukrainian conflict, International Affairs, DOI: </w:t>
      </w:r>
      <w:r w:rsidRPr="00152BFF">
        <w:rPr>
          <w:rFonts w:ascii="Garamond" w:hAnsi="Garamond" w:cs="BemboBookMTPro-Regular"/>
          <w:sz w:val="24"/>
          <w:szCs w:val="24"/>
        </w:rPr>
        <w:t>10.1093/</w:t>
      </w:r>
      <w:proofErr w:type="spellStart"/>
      <w:r w:rsidRPr="00152BFF">
        <w:rPr>
          <w:rFonts w:ascii="Garamond" w:hAnsi="Garamond" w:cs="BemboBookMTPro-Regular"/>
          <w:sz w:val="24"/>
          <w:szCs w:val="24"/>
        </w:rPr>
        <w:t>ia</w:t>
      </w:r>
      <w:proofErr w:type="spellEnd"/>
      <w:r w:rsidRPr="00152BFF">
        <w:rPr>
          <w:rFonts w:ascii="Garamond" w:hAnsi="Garamond" w:cs="BemboBookMTPro-Regular"/>
          <w:sz w:val="24"/>
          <w:szCs w:val="24"/>
        </w:rPr>
        <w:t>/.</w:t>
      </w:r>
    </w:p>
    <w:p w14:paraId="23D61205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667E11D2" w14:textId="77777777" w:rsidR="00123BAD" w:rsidRPr="00123BAD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152BFF">
        <w:rPr>
          <w:rFonts w:ascii="Garamond" w:hAnsi="Garamond" w:cs="ArialMT"/>
          <w:sz w:val="24"/>
          <w:szCs w:val="24"/>
        </w:rPr>
        <w:t xml:space="preserve">Elden, S. (2010). Thinking territory historically. </w:t>
      </w:r>
      <w:r w:rsidRPr="00123BAD">
        <w:rPr>
          <w:rFonts w:ascii="Garamond" w:hAnsi="Garamond" w:cs="ArialMT"/>
          <w:i/>
          <w:iCs/>
          <w:sz w:val="24"/>
          <w:szCs w:val="24"/>
        </w:rPr>
        <w:t>Geopolitics</w:t>
      </w:r>
      <w:r w:rsidRPr="00123BAD">
        <w:rPr>
          <w:rFonts w:ascii="Garamond" w:hAnsi="Garamond" w:cs="ArialMT"/>
          <w:sz w:val="24"/>
          <w:szCs w:val="24"/>
        </w:rPr>
        <w:t>, 15(4), 757-761, (4 s.) Tilgjengelig online</w:t>
      </w:r>
    </w:p>
    <w:p w14:paraId="0D7E947C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4C1321CD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152BFF">
        <w:rPr>
          <w:rFonts w:ascii="Garamond" w:hAnsi="Garamond" w:cs="ArialMT"/>
          <w:sz w:val="24"/>
          <w:szCs w:val="24"/>
        </w:rPr>
        <w:t>Fraser, N. (2005)</w:t>
      </w:r>
      <w:proofErr w:type="gramStart"/>
      <w:r w:rsidRPr="00152BFF">
        <w:rPr>
          <w:rFonts w:ascii="Garamond" w:hAnsi="Garamond" w:cs="ArialMT"/>
          <w:sz w:val="24"/>
          <w:szCs w:val="24"/>
        </w:rPr>
        <w:t>: ”Mapping</w:t>
      </w:r>
      <w:proofErr w:type="gramEnd"/>
      <w:r w:rsidRPr="00152BFF">
        <w:rPr>
          <w:rFonts w:ascii="Garamond" w:hAnsi="Garamond" w:cs="ArialMT"/>
          <w:sz w:val="24"/>
          <w:szCs w:val="24"/>
        </w:rPr>
        <w:t xml:space="preserve"> the Feminist Imagination: From Redistribution to Recognition to Representation” i </w:t>
      </w:r>
      <w:r w:rsidRPr="00152BFF">
        <w:rPr>
          <w:rFonts w:ascii="Garamond" w:hAnsi="Garamond" w:cs="Arial-ItalicMT"/>
          <w:i/>
          <w:iCs/>
          <w:sz w:val="24"/>
          <w:szCs w:val="24"/>
        </w:rPr>
        <w:t xml:space="preserve">Constellations </w:t>
      </w:r>
      <w:r w:rsidRPr="00152BFF">
        <w:rPr>
          <w:rFonts w:ascii="Garamond" w:hAnsi="Garamond" w:cs="ArialMT"/>
          <w:sz w:val="24"/>
          <w:szCs w:val="24"/>
        </w:rPr>
        <w:t>12(3): 295-307. (11 s.)</w:t>
      </w:r>
    </w:p>
    <w:p w14:paraId="15049DA0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6D1FC908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152BFF">
        <w:rPr>
          <w:rFonts w:ascii="Garamond" w:hAnsi="Garamond" w:cs="ArialMT"/>
          <w:sz w:val="24"/>
          <w:szCs w:val="24"/>
        </w:rPr>
        <w:t xml:space="preserve">Fukuyama, F. (1989). The end of history? </w:t>
      </w:r>
      <w:r w:rsidRPr="00152BFF">
        <w:rPr>
          <w:rFonts w:ascii="Garamond" w:hAnsi="Garamond" w:cs="Arial-ItalicMT"/>
          <w:i/>
          <w:iCs/>
          <w:sz w:val="24"/>
          <w:szCs w:val="24"/>
        </w:rPr>
        <w:t>The National Interest</w:t>
      </w:r>
      <w:r w:rsidRPr="00152BFF">
        <w:rPr>
          <w:rFonts w:ascii="Garamond" w:hAnsi="Garamond" w:cs="ArialMT"/>
          <w:sz w:val="24"/>
          <w:szCs w:val="24"/>
        </w:rPr>
        <w:t xml:space="preserve">, (16), 3-18. (15 </w:t>
      </w:r>
      <w:proofErr w:type="spellStart"/>
      <w:r w:rsidRPr="00152BFF">
        <w:rPr>
          <w:rFonts w:ascii="Garamond" w:hAnsi="Garamond" w:cs="ArialMT"/>
          <w:sz w:val="24"/>
          <w:szCs w:val="24"/>
        </w:rPr>
        <w:t>sidor</w:t>
      </w:r>
      <w:proofErr w:type="spellEnd"/>
      <w:r w:rsidRPr="00152BFF">
        <w:rPr>
          <w:rFonts w:ascii="Garamond" w:hAnsi="Garamond" w:cs="ArialMT"/>
          <w:sz w:val="24"/>
          <w:szCs w:val="24"/>
        </w:rPr>
        <w:t>)</w:t>
      </w:r>
    </w:p>
    <w:p w14:paraId="777023CD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241A5EE5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FF0000"/>
          <w:sz w:val="24"/>
          <w:szCs w:val="24"/>
          <w:shd w:val="clear" w:color="auto" w:fill="FFFFFF"/>
        </w:rPr>
      </w:pPr>
      <w:r w:rsidRPr="00152BFF">
        <w:rPr>
          <w:rFonts w:ascii="Garamond" w:hAnsi="Garamond" w:cs="Calibri"/>
          <w:color w:val="FF0000"/>
          <w:sz w:val="24"/>
          <w:szCs w:val="24"/>
          <w:shd w:val="clear" w:color="auto" w:fill="FFFFFF"/>
        </w:rPr>
        <w:t>Han, H., &amp; Ahn, S. W. (2020). Youth Mobilization to Stop Global Climate Change: Narratives and Impact. Sustainability, 12(10), 1-23. doi:10.3390/su12104127</w:t>
      </w:r>
    </w:p>
    <w:p w14:paraId="22B72E91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68822D11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i/>
          <w:iCs/>
          <w:sz w:val="24"/>
          <w:szCs w:val="24"/>
        </w:rPr>
      </w:pPr>
      <w:r w:rsidRPr="00152BFF">
        <w:rPr>
          <w:rFonts w:ascii="Garamond" w:hAnsi="Garamond" w:cs="ArialMT"/>
          <w:sz w:val="24"/>
          <w:szCs w:val="24"/>
        </w:rPr>
        <w:t xml:space="preserve">Hannah, M. G. 2017. Governmentality. In Richardson, D. (ed.), </w:t>
      </w:r>
      <w:r w:rsidRPr="00152BFF">
        <w:rPr>
          <w:rFonts w:ascii="Garamond" w:hAnsi="Garamond" w:cs="ArialMT"/>
          <w:i/>
          <w:iCs/>
          <w:sz w:val="24"/>
          <w:szCs w:val="24"/>
        </w:rPr>
        <w:t>Wiley-AAG International Encyclopaedia of Geography</w:t>
      </w:r>
      <w:r w:rsidRPr="00152BFF">
        <w:rPr>
          <w:rFonts w:ascii="Garamond" w:hAnsi="Garamond" w:cs="ArialMT"/>
          <w:sz w:val="24"/>
          <w:szCs w:val="24"/>
        </w:rPr>
        <w:t xml:space="preserve">, (6 s.) </w:t>
      </w:r>
      <w:proofErr w:type="spellStart"/>
      <w:r w:rsidRPr="00152BFF">
        <w:rPr>
          <w:rFonts w:ascii="Garamond" w:hAnsi="Garamond" w:cs="ArialMT"/>
          <w:sz w:val="24"/>
          <w:szCs w:val="24"/>
        </w:rPr>
        <w:t>Tilgjengelig</w:t>
      </w:r>
      <w:proofErr w:type="spellEnd"/>
      <w:r w:rsidRPr="00152BFF">
        <w:rPr>
          <w:rFonts w:ascii="Garamond" w:hAnsi="Garamond" w:cs="ArialMT"/>
          <w:sz w:val="24"/>
          <w:szCs w:val="24"/>
        </w:rPr>
        <w:t xml:space="preserve"> online</w:t>
      </w:r>
    </w:p>
    <w:p w14:paraId="6507CE73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7787F37B" w14:textId="77777777" w:rsidR="00123BAD" w:rsidRPr="00152BFF" w:rsidRDefault="00123BAD" w:rsidP="00123BAD">
      <w:pPr>
        <w:spacing w:after="0" w:line="276" w:lineRule="auto"/>
        <w:rPr>
          <w:rFonts w:ascii="Garamond" w:hAnsi="Garamond"/>
          <w:i/>
          <w:color w:val="FF0000"/>
          <w:sz w:val="24"/>
          <w:szCs w:val="24"/>
        </w:rPr>
      </w:pPr>
      <w:r w:rsidRPr="00152BFF">
        <w:rPr>
          <w:rFonts w:ascii="Garamond" w:hAnsi="Garamond"/>
          <w:color w:val="FF0000"/>
          <w:sz w:val="24"/>
          <w:szCs w:val="24"/>
        </w:rPr>
        <w:t xml:space="preserve">Heiret, Y. 2023. The </w:t>
      </w:r>
      <w:proofErr w:type="spellStart"/>
      <w:r w:rsidRPr="00152BFF">
        <w:rPr>
          <w:rFonts w:ascii="Garamond" w:hAnsi="Garamond"/>
          <w:color w:val="FF0000"/>
          <w:sz w:val="24"/>
          <w:szCs w:val="24"/>
        </w:rPr>
        <w:t>neoliberalization</w:t>
      </w:r>
      <w:proofErr w:type="spellEnd"/>
      <w:r w:rsidRPr="00152BFF">
        <w:rPr>
          <w:rFonts w:ascii="Garamond" w:hAnsi="Garamond"/>
          <w:color w:val="FF0000"/>
          <w:sz w:val="24"/>
          <w:szCs w:val="24"/>
        </w:rPr>
        <w:t xml:space="preserve"> of the Norwegian welfare state: Public investments in a privatized global economy. </w:t>
      </w:r>
      <w:r w:rsidRPr="00152BFF">
        <w:rPr>
          <w:rFonts w:ascii="Garamond" w:hAnsi="Garamond"/>
          <w:i/>
          <w:iCs/>
          <w:color w:val="FF0000"/>
          <w:sz w:val="24"/>
          <w:szCs w:val="24"/>
        </w:rPr>
        <w:t>Unpublished</w:t>
      </w:r>
      <w:r w:rsidRPr="00152BFF">
        <w:rPr>
          <w:rFonts w:ascii="Garamond" w:hAnsi="Garamond"/>
          <w:color w:val="FF0000"/>
          <w:sz w:val="24"/>
          <w:szCs w:val="24"/>
        </w:rPr>
        <w:t xml:space="preserve"> </w:t>
      </w:r>
      <w:r w:rsidRPr="00152BFF">
        <w:rPr>
          <w:rFonts w:ascii="Garamond" w:hAnsi="Garamond"/>
          <w:i/>
          <w:color w:val="FF0000"/>
          <w:sz w:val="24"/>
          <w:szCs w:val="24"/>
        </w:rPr>
        <w:t>Working paper under review.</w:t>
      </w:r>
    </w:p>
    <w:p w14:paraId="3594B07E" w14:textId="77777777" w:rsidR="00123BAD" w:rsidRPr="00152BFF" w:rsidRDefault="00123BAD" w:rsidP="00123BAD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2443A086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152BFF">
        <w:rPr>
          <w:rFonts w:ascii="Garamond" w:hAnsi="Garamond" w:cs="ArialMT"/>
          <w:sz w:val="24"/>
          <w:szCs w:val="24"/>
          <w:lang w:val="en-US"/>
        </w:rPr>
        <w:t xml:space="preserve">Huntington, S. P. (1993). </w:t>
      </w:r>
      <w:r w:rsidRPr="00152BFF">
        <w:rPr>
          <w:rFonts w:ascii="Garamond" w:hAnsi="Garamond" w:cs="ArialMT"/>
          <w:sz w:val="24"/>
          <w:szCs w:val="24"/>
        </w:rPr>
        <w:t xml:space="preserve">The Clash of </w:t>
      </w:r>
      <w:proofErr w:type="gramStart"/>
      <w:r w:rsidRPr="00152BFF">
        <w:rPr>
          <w:rFonts w:ascii="Garamond" w:hAnsi="Garamond" w:cs="ArialMT"/>
          <w:sz w:val="24"/>
          <w:szCs w:val="24"/>
        </w:rPr>
        <w:t>Civilizations?.</w:t>
      </w:r>
      <w:proofErr w:type="gramEnd"/>
      <w:r w:rsidRPr="00152BFF">
        <w:rPr>
          <w:rFonts w:ascii="Garamond" w:hAnsi="Garamond" w:cs="ArialMT"/>
          <w:sz w:val="24"/>
          <w:szCs w:val="24"/>
        </w:rPr>
        <w:t xml:space="preserve"> </w:t>
      </w:r>
      <w:r w:rsidRPr="00152BFF">
        <w:rPr>
          <w:rFonts w:ascii="Garamond" w:hAnsi="Garamond" w:cs="Arial-ItalicMT"/>
          <w:i/>
          <w:iCs/>
          <w:sz w:val="24"/>
          <w:szCs w:val="24"/>
        </w:rPr>
        <w:t>Foreign Affairs</w:t>
      </w:r>
      <w:r w:rsidRPr="00152BFF">
        <w:rPr>
          <w:rFonts w:ascii="Garamond" w:hAnsi="Garamond" w:cs="ArialMT"/>
          <w:sz w:val="24"/>
          <w:szCs w:val="24"/>
        </w:rPr>
        <w:t xml:space="preserve">, 22-49. (25 </w:t>
      </w:r>
      <w:proofErr w:type="spellStart"/>
      <w:r w:rsidRPr="00152BFF">
        <w:rPr>
          <w:rFonts w:ascii="Garamond" w:hAnsi="Garamond" w:cs="ArialMT"/>
          <w:sz w:val="24"/>
          <w:szCs w:val="24"/>
        </w:rPr>
        <w:t>sidor</w:t>
      </w:r>
      <w:proofErr w:type="spellEnd"/>
      <w:r w:rsidRPr="00152BFF">
        <w:rPr>
          <w:rFonts w:ascii="Garamond" w:hAnsi="Garamond" w:cs="ArialMT"/>
          <w:sz w:val="24"/>
          <w:szCs w:val="24"/>
        </w:rPr>
        <w:t>)</w:t>
      </w:r>
    </w:p>
    <w:p w14:paraId="51720AD9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1F16FC54" w14:textId="77777777" w:rsidR="00123BAD" w:rsidRPr="00152BFF" w:rsidRDefault="00123BAD" w:rsidP="00123BAD">
      <w:pPr>
        <w:spacing w:after="0" w:line="276" w:lineRule="auto"/>
        <w:rPr>
          <w:rFonts w:ascii="Garamond" w:hAnsi="Garamond"/>
          <w:color w:val="FF0000"/>
          <w:sz w:val="24"/>
          <w:szCs w:val="24"/>
        </w:rPr>
      </w:pPr>
      <w:proofErr w:type="spellStart"/>
      <w:r w:rsidRPr="00152BFF">
        <w:rPr>
          <w:rFonts w:ascii="Garamond" w:hAnsi="Garamond"/>
          <w:color w:val="FF0000"/>
          <w:sz w:val="24"/>
          <w:szCs w:val="24"/>
        </w:rPr>
        <w:t>Innset</w:t>
      </w:r>
      <w:proofErr w:type="spellEnd"/>
      <w:r w:rsidRPr="00152BFF">
        <w:rPr>
          <w:rFonts w:ascii="Garamond" w:hAnsi="Garamond"/>
          <w:color w:val="FF0000"/>
          <w:sz w:val="24"/>
          <w:szCs w:val="24"/>
        </w:rPr>
        <w:t xml:space="preserve">, O. 2017. </w:t>
      </w:r>
      <w:r w:rsidRPr="00152BFF">
        <w:rPr>
          <w:rFonts w:ascii="Garamond" w:hAnsi="Garamond"/>
          <w:color w:val="FF0000"/>
          <w:sz w:val="24"/>
          <w:szCs w:val="24"/>
          <w:lang w:val="nb-NO"/>
        </w:rPr>
        <w:t xml:space="preserve">Nyliberalisme - filosofi eller politisk rasjonalitet? </w:t>
      </w:r>
      <w:r w:rsidRPr="00152BFF">
        <w:rPr>
          <w:rFonts w:ascii="Garamond" w:hAnsi="Garamond"/>
          <w:color w:val="FF0000"/>
          <w:sz w:val="24"/>
          <w:szCs w:val="24"/>
        </w:rPr>
        <w:t xml:space="preserve">Agora. 34:2, s.  5–31   </w:t>
      </w:r>
    </w:p>
    <w:p w14:paraId="4FDADFA8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1AC31244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  <w:lang w:val="en-US"/>
        </w:rPr>
      </w:pPr>
      <w:r w:rsidRPr="00152BFF">
        <w:rPr>
          <w:rFonts w:ascii="Garamond" w:hAnsi="Garamond" w:cs="ArialMT"/>
          <w:sz w:val="24"/>
          <w:szCs w:val="24"/>
        </w:rPr>
        <w:t xml:space="preserve">Kragh, M., &amp; </w:t>
      </w:r>
      <w:proofErr w:type="spellStart"/>
      <w:r w:rsidRPr="00152BFF">
        <w:rPr>
          <w:rFonts w:ascii="Garamond" w:hAnsi="Garamond" w:cs="ArialMT"/>
          <w:sz w:val="24"/>
          <w:szCs w:val="24"/>
        </w:rPr>
        <w:t>Åsberg</w:t>
      </w:r>
      <w:proofErr w:type="spellEnd"/>
      <w:r w:rsidRPr="00152BFF">
        <w:rPr>
          <w:rFonts w:ascii="Garamond" w:hAnsi="Garamond" w:cs="ArialMT"/>
          <w:sz w:val="24"/>
          <w:szCs w:val="24"/>
        </w:rPr>
        <w:t xml:space="preserve">, S. (2017). Russia’s strategy for influence through public diplomacy and active measures: the Swedish case. </w:t>
      </w:r>
      <w:r w:rsidRPr="00152BFF">
        <w:rPr>
          <w:rFonts w:ascii="Garamond" w:hAnsi="Garamond" w:cs="Arial-ItalicMT"/>
          <w:i/>
          <w:iCs/>
          <w:sz w:val="24"/>
          <w:szCs w:val="24"/>
          <w:lang w:val="en-US"/>
        </w:rPr>
        <w:t>Journal of</w:t>
      </w:r>
      <w:r w:rsidRPr="00152BFF">
        <w:rPr>
          <w:rFonts w:ascii="Garamond" w:hAnsi="Garamond" w:cs="ArialMT"/>
          <w:sz w:val="24"/>
          <w:szCs w:val="24"/>
          <w:lang w:val="en-US"/>
        </w:rPr>
        <w:t xml:space="preserve"> </w:t>
      </w:r>
      <w:r w:rsidRPr="00152BFF">
        <w:rPr>
          <w:rFonts w:ascii="Garamond" w:hAnsi="Garamond" w:cs="Arial-ItalicMT"/>
          <w:i/>
          <w:iCs/>
          <w:sz w:val="24"/>
          <w:szCs w:val="24"/>
          <w:lang w:val="en-US"/>
        </w:rPr>
        <w:t>Strategic Studies</w:t>
      </w:r>
      <w:r w:rsidRPr="00152BFF">
        <w:rPr>
          <w:rFonts w:ascii="Garamond" w:hAnsi="Garamond" w:cs="ArialMT"/>
          <w:sz w:val="24"/>
          <w:szCs w:val="24"/>
          <w:lang w:val="en-US"/>
        </w:rPr>
        <w:t xml:space="preserve">, </w:t>
      </w:r>
      <w:r w:rsidRPr="00152BFF">
        <w:rPr>
          <w:rFonts w:ascii="Garamond" w:hAnsi="Garamond" w:cs="Arial-ItalicMT"/>
          <w:i/>
          <w:iCs/>
          <w:sz w:val="24"/>
          <w:szCs w:val="24"/>
          <w:lang w:val="en-US"/>
        </w:rPr>
        <w:t>40</w:t>
      </w:r>
      <w:r w:rsidRPr="00152BFF">
        <w:rPr>
          <w:rFonts w:ascii="Garamond" w:hAnsi="Garamond" w:cs="ArialMT"/>
          <w:sz w:val="24"/>
          <w:szCs w:val="24"/>
          <w:lang w:val="en-US"/>
        </w:rPr>
        <w:t xml:space="preserve">(6), 773-816. (40 </w:t>
      </w:r>
      <w:proofErr w:type="spellStart"/>
      <w:r w:rsidRPr="00152BFF">
        <w:rPr>
          <w:rFonts w:ascii="Garamond" w:hAnsi="Garamond" w:cs="ArialMT"/>
          <w:sz w:val="24"/>
          <w:szCs w:val="24"/>
          <w:lang w:val="en-US"/>
        </w:rPr>
        <w:t>sidor</w:t>
      </w:r>
      <w:proofErr w:type="spellEnd"/>
      <w:r w:rsidRPr="00152BFF">
        <w:rPr>
          <w:rFonts w:ascii="Garamond" w:hAnsi="Garamond" w:cs="ArialMT"/>
          <w:sz w:val="24"/>
          <w:szCs w:val="24"/>
          <w:lang w:val="en-US"/>
        </w:rPr>
        <w:t>)</w:t>
      </w:r>
    </w:p>
    <w:p w14:paraId="48A07333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  <w:lang w:val="en-US"/>
        </w:rPr>
      </w:pPr>
    </w:p>
    <w:p w14:paraId="4E7043B8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B050"/>
          <w:sz w:val="24"/>
          <w:szCs w:val="24"/>
        </w:rPr>
      </w:pPr>
      <w:r w:rsidRPr="00152BFF">
        <w:rPr>
          <w:rFonts w:ascii="Garamond" w:hAnsi="Garamond" w:cs="ArialMT"/>
          <w:color w:val="00B050"/>
          <w:sz w:val="24"/>
          <w:szCs w:val="24"/>
        </w:rPr>
        <w:t xml:space="preserve">Kulyk, V. (2023), National Identity in Time of War: Ukraine after the Russian Aggressions of 2014 and 2022, </w:t>
      </w:r>
      <w:r w:rsidRPr="00152BFF">
        <w:rPr>
          <w:rFonts w:ascii="Garamond" w:hAnsi="Garamond" w:cs="ArialMT"/>
          <w:i/>
          <w:iCs/>
          <w:color w:val="00B050"/>
          <w:sz w:val="24"/>
          <w:szCs w:val="24"/>
        </w:rPr>
        <w:t>Problems of Post-Communism</w:t>
      </w:r>
      <w:r w:rsidRPr="00152BFF">
        <w:rPr>
          <w:rFonts w:ascii="Garamond" w:hAnsi="Garamond" w:cs="ArialMT"/>
          <w:color w:val="00B050"/>
          <w:sz w:val="24"/>
          <w:szCs w:val="24"/>
        </w:rPr>
        <w:t>, DOI: 10.1080/10758216.2023.2224571.</w:t>
      </w:r>
    </w:p>
    <w:p w14:paraId="43E2BBAA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6C465015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  <w:lang w:val="nb-NO"/>
        </w:rPr>
      </w:pPr>
      <w:r w:rsidRPr="00152BFF">
        <w:rPr>
          <w:rFonts w:ascii="Garamond" w:hAnsi="Garamond"/>
          <w:sz w:val="24"/>
          <w:szCs w:val="24"/>
          <w:lang w:val="nb-NO"/>
        </w:rPr>
        <w:t xml:space="preserve">Lahn, B. (2015), Fra København til Paris: FNs klimatoppmøter og rettferdig fordeling av atmosfæren, Internasjonal </w:t>
      </w:r>
      <w:proofErr w:type="spellStart"/>
      <w:r w:rsidRPr="00152BFF">
        <w:rPr>
          <w:rFonts w:ascii="Garamond" w:hAnsi="Garamond"/>
          <w:sz w:val="24"/>
          <w:szCs w:val="24"/>
          <w:lang w:val="nb-NO"/>
        </w:rPr>
        <w:t>Polittik</w:t>
      </w:r>
      <w:proofErr w:type="spellEnd"/>
      <w:r w:rsidRPr="00152BFF">
        <w:rPr>
          <w:rFonts w:ascii="Garamond" w:hAnsi="Garamond"/>
          <w:sz w:val="24"/>
          <w:szCs w:val="24"/>
          <w:lang w:val="nb-NO"/>
        </w:rPr>
        <w:t xml:space="preserve"> 73(4): 538-546.</w:t>
      </w:r>
    </w:p>
    <w:p w14:paraId="607B21F9" w14:textId="77777777" w:rsidR="00123BAD" w:rsidRPr="00152BFF" w:rsidRDefault="00123BAD" w:rsidP="00123BA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lang w:val="nb-NO"/>
        </w:rPr>
      </w:pPr>
    </w:p>
    <w:p w14:paraId="6ED34078" w14:textId="77777777" w:rsidR="00123BAD" w:rsidRPr="00152BFF" w:rsidRDefault="00123BAD" w:rsidP="00123BA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B050"/>
        </w:rPr>
      </w:pPr>
      <w:r w:rsidRPr="00152BFF">
        <w:rPr>
          <w:rFonts w:ascii="Garamond" w:hAnsi="Garamond" w:cs="Calibri"/>
          <w:color w:val="00B050"/>
        </w:rPr>
        <w:t xml:space="preserve">Lewis, J. S., &amp; Widmeier, M. (2022). Territorial origins of </w:t>
      </w:r>
      <w:proofErr w:type="spellStart"/>
      <w:r w:rsidRPr="00152BFF">
        <w:rPr>
          <w:rFonts w:ascii="Garamond" w:hAnsi="Garamond" w:cs="Calibri"/>
          <w:color w:val="00B050"/>
        </w:rPr>
        <w:t>center</w:t>
      </w:r>
      <w:proofErr w:type="spellEnd"/>
      <w:r w:rsidRPr="00152BFF">
        <w:rPr>
          <w:rFonts w:ascii="Garamond" w:hAnsi="Garamond" w:cs="Calibri"/>
          <w:color w:val="00B050"/>
        </w:rPr>
        <w:t xml:space="preserve">-seeking and self-determination claims in Africa. </w:t>
      </w:r>
      <w:r w:rsidRPr="00152BFF">
        <w:rPr>
          <w:rFonts w:ascii="Garamond" w:hAnsi="Garamond" w:cs="Calibri"/>
          <w:i/>
          <w:iCs/>
          <w:color w:val="00B050"/>
        </w:rPr>
        <w:t>Political Geography</w:t>
      </w:r>
      <w:r w:rsidRPr="00152BFF">
        <w:rPr>
          <w:rFonts w:ascii="Garamond" w:hAnsi="Garamond" w:cs="Calibri"/>
          <w:color w:val="00B050"/>
        </w:rPr>
        <w:t>, 94, article 102564.</w:t>
      </w:r>
    </w:p>
    <w:p w14:paraId="395D34D4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shd w:val="clear" w:color="auto" w:fill="FFFFFF"/>
          <w:lang w:val="en-US"/>
        </w:rPr>
      </w:pPr>
    </w:p>
    <w:p w14:paraId="47C07EF5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  <w:r w:rsidRPr="00152BFF">
        <w:rPr>
          <w:rFonts w:ascii="Garamond" w:hAnsi="Garamond" w:cs="Arial"/>
          <w:sz w:val="24"/>
          <w:szCs w:val="24"/>
          <w:shd w:val="clear" w:color="auto" w:fill="FFFFFF"/>
        </w:rPr>
        <w:t>Luger, J. (2022). Celebrations, Exaltations and Alpha Lands: Everyday geographies of the far-right. </w:t>
      </w:r>
      <w:r w:rsidRPr="00152BFF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Political Geography</w:t>
      </w:r>
      <w:r w:rsidRPr="00152BFF">
        <w:rPr>
          <w:rFonts w:ascii="Garamond" w:hAnsi="Garamond" w:cs="Arial"/>
          <w:sz w:val="24"/>
          <w:szCs w:val="24"/>
          <w:shd w:val="clear" w:color="auto" w:fill="FFFFFF"/>
        </w:rPr>
        <w:t>, </w:t>
      </w:r>
      <w:r w:rsidRPr="00152BFF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96</w:t>
      </w:r>
      <w:r w:rsidRPr="00152BFF">
        <w:rPr>
          <w:rFonts w:ascii="Garamond" w:hAnsi="Garamond" w:cs="Arial"/>
          <w:sz w:val="24"/>
          <w:szCs w:val="24"/>
          <w:shd w:val="clear" w:color="auto" w:fill="FFFFFF"/>
        </w:rPr>
        <w:t>, 102604.</w:t>
      </w:r>
    </w:p>
    <w:p w14:paraId="3ED363F5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4EAE7782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FF0000"/>
          <w:sz w:val="24"/>
          <w:szCs w:val="24"/>
          <w:shd w:val="clear" w:color="auto" w:fill="FFFFFF"/>
        </w:rPr>
      </w:pPr>
      <w:proofErr w:type="spellStart"/>
      <w:r w:rsidRPr="00152BFF">
        <w:rPr>
          <w:rFonts w:ascii="Garamond" w:hAnsi="Garamond" w:cs="Arial"/>
          <w:color w:val="FF0000"/>
          <w:sz w:val="24"/>
          <w:szCs w:val="24"/>
          <w:shd w:val="clear" w:color="auto" w:fill="FFFFFF"/>
        </w:rPr>
        <w:t>Matsuzato</w:t>
      </w:r>
      <w:proofErr w:type="spellEnd"/>
      <w:r w:rsidRPr="00152BFF">
        <w:rPr>
          <w:rFonts w:ascii="Garamond" w:hAnsi="Garamond" w:cs="Arial"/>
          <w:color w:val="FF0000"/>
          <w:sz w:val="24"/>
          <w:szCs w:val="24"/>
          <w:shd w:val="clear" w:color="auto" w:fill="FFFFFF"/>
        </w:rPr>
        <w:t>, K. (2018). The Donbas War and politics in cities on the front: Mariupol and Kramatorsk. </w:t>
      </w:r>
      <w:r w:rsidRPr="00152BFF">
        <w:rPr>
          <w:rFonts w:ascii="Garamond" w:hAnsi="Garamond" w:cs="Arial"/>
          <w:i/>
          <w:iCs/>
          <w:color w:val="FF0000"/>
          <w:sz w:val="24"/>
          <w:szCs w:val="24"/>
          <w:shd w:val="clear" w:color="auto" w:fill="FFFFFF"/>
        </w:rPr>
        <w:t>Nationalities Papers</w:t>
      </w:r>
      <w:r w:rsidRPr="00152BFF">
        <w:rPr>
          <w:rFonts w:ascii="Garamond" w:hAnsi="Garamond" w:cs="Arial"/>
          <w:color w:val="FF0000"/>
          <w:sz w:val="24"/>
          <w:szCs w:val="24"/>
          <w:shd w:val="clear" w:color="auto" w:fill="FFFFFF"/>
        </w:rPr>
        <w:t>, </w:t>
      </w:r>
      <w:r w:rsidRPr="00152BFF">
        <w:rPr>
          <w:rFonts w:ascii="Garamond" w:hAnsi="Garamond" w:cs="Arial"/>
          <w:i/>
          <w:iCs/>
          <w:color w:val="FF0000"/>
          <w:sz w:val="24"/>
          <w:szCs w:val="24"/>
          <w:shd w:val="clear" w:color="auto" w:fill="FFFFFF"/>
        </w:rPr>
        <w:t>46</w:t>
      </w:r>
      <w:r w:rsidRPr="00152BFF">
        <w:rPr>
          <w:rFonts w:ascii="Garamond" w:hAnsi="Garamond" w:cs="Arial"/>
          <w:color w:val="FF0000"/>
          <w:sz w:val="24"/>
          <w:szCs w:val="24"/>
          <w:shd w:val="clear" w:color="auto" w:fill="FFFFFF"/>
        </w:rPr>
        <w:t>(6), 1008-1027.</w:t>
      </w:r>
    </w:p>
    <w:p w14:paraId="162B9756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2159814E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shd w:val="clear" w:color="auto" w:fill="FFFFFF"/>
          <w:lang w:val="nb-NO"/>
        </w:rPr>
      </w:pPr>
      <w:r w:rsidRPr="00152BFF">
        <w:rPr>
          <w:rFonts w:ascii="Garamond" w:hAnsi="Garamond" w:cs="Arial"/>
          <w:sz w:val="24"/>
          <w:szCs w:val="24"/>
          <w:shd w:val="clear" w:color="auto" w:fill="FFFFFF"/>
        </w:rPr>
        <w:lastRenderedPageBreak/>
        <w:t xml:space="preserve">Mezentsev K., Mezentsev O. (2022). War and the city: Lessons from </w:t>
      </w:r>
      <w:proofErr w:type="spellStart"/>
      <w:r w:rsidRPr="00152BFF">
        <w:rPr>
          <w:rFonts w:ascii="Garamond" w:hAnsi="Garamond" w:cs="Arial"/>
          <w:sz w:val="24"/>
          <w:szCs w:val="24"/>
          <w:shd w:val="clear" w:color="auto" w:fill="FFFFFF"/>
        </w:rPr>
        <w:t>urbicide</w:t>
      </w:r>
      <w:proofErr w:type="spellEnd"/>
      <w:r w:rsidRPr="00152BFF">
        <w:rPr>
          <w:rFonts w:ascii="Garamond" w:hAnsi="Garamond" w:cs="Arial"/>
          <w:sz w:val="24"/>
          <w:szCs w:val="24"/>
          <w:shd w:val="clear" w:color="auto" w:fill="FFFFFF"/>
        </w:rPr>
        <w:t xml:space="preserve"> in Ukraine. </w:t>
      </w:r>
      <w:proofErr w:type="spellStart"/>
      <w:r w:rsidRPr="00152BFF">
        <w:rPr>
          <w:rFonts w:ascii="Garamond" w:hAnsi="Garamond" w:cs="Arial"/>
          <w:i/>
          <w:iCs/>
          <w:sz w:val="24"/>
          <w:szCs w:val="24"/>
          <w:shd w:val="clear" w:color="auto" w:fill="FFFFFF"/>
          <w:lang w:val="nb-NO"/>
        </w:rPr>
        <w:t>Czasopismo</w:t>
      </w:r>
      <w:proofErr w:type="spellEnd"/>
      <w:r w:rsidRPr="00152BFF">
        <w:rPr>
          <w:rFonts w:ascii="Garamond" w:hAnsi="Garamond" w:cs="Arial"/>
          <w:i/>
          <w:i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152BFF">
        <w:rPr>
          <w:rFonts w:ascii="Garamond" w:hAnsi="Garamond" w:cs="Arial"/>
          <w:i/>
          <w:iCs/>
          <w:sz w:val="24"/>
          <w:szCs w:val="24"/>
          <w:shd w:val="clear" w:color="auto" w:fill="FFFFFF"/>
          <w:lang w:val="nb-NO"/>
        </w:rPr>
        <w:t>Geograficzne</w:t>
      </w:r>
      <w:proofErr w:type="spellEnd"/>
      <w:r w:rsidRPr="00152BFF">
        <w:rPr>
          <w:rFonts w:ascii="Garamond" w:hAnsi="Garamond" w:cs="Arial"/>
          <w:sz w:val="24"/>
          <w:szCs w:val="24"/>
          <w:shd w:val="clear" w:color="auto" w:fill="FFFFFF"/>
          <w:lang w:val="nb-NO"/>
        </w:rPr>
        <w:t xml:space="preserve">, 93(3): 495–521. </w:t>
      </w:r>
      <w:hyperlink r:id="rId5" w:history="1">
        <w:r w:rsidRPr="00152BFF">
          <w:rPr>
            <w:rStyle w:val="Hyperlink"/>
            <w:rFonts w:ascii="Garamond" w:hAnsi="Garamond" w:cs="Arial"/>
            <w:color w:val="auto"/>
            <w:sz w:val="24"/>
            <w:szCs w:val="24"/>
            <w:shd w:val="clear" w:color="auto" w:fill="FFFFFF"/>
            <w:lang w:val="nb-NO"/>
          </w:rPr>
          <w:t>https://doi.org/10.12657/czageo-93-20</w:t>
        </w:r>
      </w:hyperlink>
    </w:p>
    <w:p w14:paraId="01C2569F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shd w:val="clear" w:color="auto" w:fill="FFFFFF"/>
          <w:lang w:val="nb-NO"/>
        </w:rPr>
      </w:pPr>
    </w:p>
    <w:p w14:paraId="1781B79A" w14:textId="77777777" w:rsidR="00123BAD" w:rsidRPr="006F5F43" w:rsidRDefault="00123BAD" w:rsidP="00123BAD">
      <w:pPr>
        <w:pStyle w:val="EndNoteBibliography"/>
        <w:rPr>
          <w:rFonts w:ascii="Garamond" w:hAnsi="Garamond"/>
          <w:noProof/>
          <w:color w:val="FF0000"/>
          <w:sz w:val="24"/>
          <w:szCs w:val="24"/>
        </w:rPr>
      </w:pPr>
      <w:r w:rsidRPr="006F5F43">
        <w:rPr>
          <w:rFonts w:ascii="Garamond" w:hAnsi="Garamond"/>
          <w:noProof/>
          <w:color w:val="FF0000"/>
          <w:sz w:val="24"/>
          <w:szCs w:val="24"/>
          <w:lang w:val="nb-NO"/>
        </w:rPr>
        <w:t xml:space="preserve">Misgav, C., &amp; Hartal, G. (2019). </w:t>
      </w:r>
      <w:r w:rsidRPr="006F5F43">
        <w:rPr>
          <w:rFonts w:ascii="Garamond" w:hAnsi="Garamond"/>
          <w:noProof/>
          <w:color w:val="FF0000"/>
          <w:sz w:val="24"/>
          <w:szCs w:val="24"/>
        </w:rPr>
        <w:t xml:space="preserve">Queer Urban Movements from the Margin(s)— Activism, Politics, Space: An Editorial Introduction. </w:t>
      </w:r>
      <w:r w:rsidRPr="006F5F43">
        <w:rPr>
          <w:rFonts w:ascii="Garamond" w:hAnsi="Garamond"/>
          <w:i/>
          <w:noProof/>
          <w:color w:val="FF0000"/>
          <w:sz w:val="24"/>
          <w:szCs w:val="24"/>
        </w:rPr>
        <w:t>Geography Research Forum, 39</w:t>
      </w:r>
      <w:r w:rsidRPr="006F5F43">
        <w:rPr>
          <w:rFonts w:ascii="Garamond" w:hAnsi="Garamond"/>
          <w:noProof/>
          <w:color w:val="FF0000"/>
          <w:sz w:val="24"/>
          <w:szCs w:val="24"/>
        </w:rPr>
        <w:t xml:space="preserve">, 1-18. </w:t>
      </w:r>
    </w:p>
    <w:p w14:paraId="666D5E5F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0CCA41AD" w14:textId="77777777" w:rsidR="00123BAD" w:rsidRPr="00152BFF" w:rsidRDefault="00123BAD" w:rsidP="00123BAD">
      <w:pPr>
        <w:tabs>
          <w:tab w:val="right" w:pos="9026"/>
        </w:tabs>
        <w:rPr>
          <w:rFonts w:ascii="Garamond" w:hAnsi="Garamond"/>
          <w:sz w:val="24"/>
          <w:szCs w:val="24"/>
          <w:lang w:val="en-US"/>
        </w:rPr>
      </w:pPr>
      <w:r w:rsidRPr="00123BAD">
        <w:rPr>
          <w:rFonts w:ascii="Garamond" w:hAnsi="Garamond"/>
          <w:sz w:val="24"/>
          <w:szCs w:val="24"/>
        </w:rPr>
        <w:t xml:space="preserve">Mundt, M., Ross, K., &amp; Burnett, C. M. (2018). </w:t>
      </w:r>
      <w:r w:rsidRPr="00152BFF">
        <w:rPr>
          <w:rFonts w:ascii="Garamond" w:hAnsi="Garamond"/>
          <w:sz w:val="24"/>
          <w:szCs w:val="24"/>
          <w:lang w:val="en-US"/>
        </w:rPr>
        <w:t xml:space="preserve">Scaling Social Movements Through Social Media: The Case of Black Lives Matter. </w:t>
      </w:r>
      <w:proofErr w:type="gramStart"/>
      <w:r w:rsidRPr="00152BFF">
        <w:rPr>
          <w:rFonts w:ascii="Garamond" w:hAnsi="Garamond"/>
          <w:i/>
          <w:iCs/>
          <w:sz w:val="24"/>
          <w:szCs w:val="24"/>
          <w:lang w:val="en-US"/>
        </w:rPr>
        <w:t>Social Media</w:t>
      </w:r>
      <w:proofErr w:type="gramEnd"/>
      <w:r w:rsidRPr="00152BFF">
        <w:rPr>
          <w:rFonts w:ascii="Garamond" w:hAnsi="Garamond"/>
          <w:i/>
          <w:iCs/>
          <w:sz w:val="24"/>
          <w:szCs w:val="24"/>
          <w:lang w:val="en-US"/>
        </w:rPr>
        <w:t xml:space="preserve"> + Society</w:t>
      </w:r>
      <w:r w:rsidRPr="00152BFF">
        <w:rPr>
          <w:rFonts w:ascii="Garamond" w:hAnsi="Garamond"/>
          <w:sz w:val="24"/>
          <w:szCs w:val="24"/>
          <w:lang w:val="en-US"/>
        </w:rPr>
        <w:t xml:space="preserve">, 1-14. </w:t>
      </w:r>
    </w:p>
    <w:p w14:paraId="4646312F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0DD9BFC7" w14:textId="77777777" w:rsidR="00123BAD" w:rsidRPr="00152BFF" w:rsidRDefault="00123BAD" w:rsidP="00123BAD">
      <w:pPr>
        <w:tabs>
          <w:tab w:val="right" w:pos="9026"/>
        </w:tabs>
        <w:rPr>
          <w:rFonts w:ascii="Garamond" w:hAnsi="Garamond"/>
          <w:sz w:val="24"/>
          <w:szCs w:val="24"/>
          <w:lang w:val="en-US"/>
        </w:rPr>
      </w:pPr>
      <w:r w:rsidRPr="00152BFF">
        <w:rPr>
          <w:rFonts w:ascii="Garamond" w:hAnsi="Garamond"/>
          <w:sz w:val="24"/>
          <w:szCs w:val="24"/>
          <w:lang w:val="en-US"/>
        </w:rPr>
        <w:t xml:space="preserve">Normann, S. (2021). Green colonialism in the Nordic context: Exploring Southern Saami representations of wind energy development. </w:t>
      </w:r>
      <w:r w:rsidRPr="00152BFF">
        <w:rPr>
          <w:rFonts w:ascii="Garamond" w:hAnsi="Garamond"/>
          <w:i/>
          <w:iCs/>
          <w:sz w:val="24"/>
          <w:szCs w:val="24"/>
          <w:lang w:val="en-US"/>
        </w:rPr>
        <w:t>Journal of Community Psychology</w:t>
      </w:r>
      <w:r w:rsidRPr="00152BFF">
        <w:rPr>
          <w:rFonts w:ascii="Garamond" w:hAnsi="Garamond"/>
          <w:sz w:val="24"/>
          <w:szCs w:val="24"/>
          <w:lang w:val="en-US"/>
        </w:rPr>
        <w:t>, 49(1), 77-94. doi:10.1002/jcop.22422</w:t>
      </w:r>
    </w:p>
    <w:p w14:paraId="759EF7C0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B050"/>
          <w:sz w:val="24"/>
          <w:szCs w:val="24"/>
        </w:rPr>
      </w:pPr>
      <w:r w:rsidRPr="00152BFF">
        <w:rPr>
          <w:rFonts w:ascii="Garamond" w:hAnsi="Garamond" w:cs="Open Sans"/>
          <w:color w:val="00B050"/>
          <w:sz w:val="24"/>
          <w:szCs w:val="24"/>
          <w:shd w:val="clear" w:color="auto" w:fill="FFFFFF"/>
        </w:rPr>
        <w:t>Pirro, A. L., &amp; Taggart, P. (2023). Populists in power and conspiracy theories. </w:t>
      </w:r>
      <w:r w:rsidRPr="00152BFF">
        <w:rPr>
          <w:rFonts w:ascii="Garamond" w:hAnsi="Garamond" w:cs="Open Sans"/>
          <w:i/>
          <w:iCs/>
          <w:color w:val="00B050"/>
          <w:sz w:val="24"/>
          <w:szCs w:val="24"/>
          <w:shd w:val="clear" w:color="auto" w:fill="FFFFFF"/>
        </w:rPr>
        <w:t>Party Politics</w:t>
      </w:r>
      <w:r w:rsidRPr="00152BFF">
        <w:rPr>
          <w:rFonts w:ascii="Garamond" w:hAnsi="Garamond" w:cs="Open Sans"/>
          <w:color w:val="00B050"/>
          <w:sz w:val="24"/>
          <w:szCs w:val="24"/>
          <w:shd w:val="clear" w:color="auto" w:fill="FFFFFF"/>
        </w:rPr>
        <w:t>, </w:t>
      </w:r>
      <w:r w:rsidRPr="00152BFF">
        <w:rPr>
          <w:rFonts w:ascii="Garamond" w:hAnsi="Garamond" w:cs="Open Sans"/>
          <w:i/>
          <w:iCs/>
          <w:color w:val="00B050"/>
          <w:sz w:val="24"/>
          <w:szCs w:val="24"/>
          <w:shd w:val="clear" w:color="auto" w:fill="FFFFFF"/>
        </w:rPr>
        <w:t>29</w:t>
      </w:r>
      <w:r w:rsidRPr="00152BFF">
        <w:rPr>
          <w:rFonts w:ascii="Garamond" w:hAnsi="Garamond" w:cs="Open Sans"/>
          <w:color w:val="00B050"/>
          <w:sz w:val="24"/>
          <w:szCs w:val="24"/>
          <w:shd w:val="clear" w:color="auto" w:fill="FFFFFF"/>
        </w:rPr>
        <w:t>(3), 413-423.</w:t>
      </w:r>
    </w:p>
    <w:p w14:paraId="6E93855F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2C707AD5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B050"/>
          <w:sz w:val="24"/>
          <w:szCs w:val="24"/>
          <w:lang w:val="en-US"/>
        </w:rPr>
      </w:pPr>
      <w:r w:rsidRPr="00152BFF">
        <w:rPr>
          <w:rFonts w:ascii="Garamond" w:hAnsi="Garamond" w:cs="ArialMT"/>
          <w:color w:val="00B050"/>
          <w:sz w:val="24"/>
          <w:szCs w:val="24"/>
          <w:lang w:val="en-US"/>
        </w:rPr>
        <w:t>Routledge, P. (2015). Geography and Social Movements. In D. Della Porta &amp; M. Diani (Eds.), The Oxford Handbook of Social Movements. Oxford: Oxford University Press. Kap. 1: Radical Geographies of Protest: Spatial Strategies, Sites of Intervention and Scholar Activism, 1-23</w:t>
      </w:r>
    </w:p>
    <w:p w14:paraId="722517D1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  <w:lang w:val="en-US"/>
        </w:rPr>
      </w:pPr>
    </w:p>
    <w:p w14:paraId="140F8FFC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152BFF">
        <w:rPr>
          <w:rFonts w:ascii="Garamond" w:hAnsi="Garamond" w:cs="ArialMT"/>
          <w:sz w:val="24"/>
          <w:szCs w:val="24"/>
        </w:rPr>
        <w:t xml:space="preserve">Stokke, K. (2017). Politics of Citizenship: Towards an Analytical Framework. </w:t>
      </w:r>
      <w:r w:rsidRPr="00152BFF">
        <w:rPr>
          <w:rFonts w:ascii="Garamond" w:hAnsi="Garamond" w:cs="Arial-ItalicMT"/>
          <w:i/>
          <w:iCs/>
          <w:sz w:val="24"/>
          <w:szCs w:val="24"/>
        </w:rPr>
        <w:t>Norwegian Journal of Geography</w:t>
      </w:r>
      <w:r w:rsidRPr="00152BFF">
        <w:rPr>
          <w:rFonts w:ascii="Garamond" w:hAnsi="Garamond" w:cs="ArialMT"/>
          <w:sz w:val="24"/>
          <w:szCs w:val="24"/>
        </w:rPr>
        <w:t xml:space="preserve">. </w:t>
      </w:r>
      <w:r w:rsidRPr="00152BFF">
        <w:rPr>
          <w:rFonts w:ascii="Garamond" w:hAnsi="Garamond" w:cs="ArialMT"/>
          <w:sz w:val="24"/>
          <w:szCs w:val="24"/>
          <w:lang w:val="en-US"/>
        </w:rPr>
        <w:t xml:space="preserve">(ca. 20 s) </w:t>
      </w:r>
      <w:proofErr w:type="spellStart"/>
      <w:r w:rsidRPr="00152BFF">
        <w:rPr>
          <w:rFonts w:ascii="Garamond" w:hAnsi="Garamond" w:cs="ArialMT"/>
          <w:sz w:val="24"/>
          <w:szCs w:val="24"/>
          <w:lang w:val="en-US"/>
        </w:rPr>
        <w:t>Tilgjengelig</w:t>
      </w:r>
      <w:proofErr w:type="spellEnd"/>
      <w:r w:rsidRPr="00152BFF">
        <w:rPr>
          <w:rFonts w:ascii="Garamond" w:hAnsi="Garamond" w:cs="ArialMT"/>
          <w:sz w:val="24"/>
          <w:szCs w:val="24"/>
          <w:lang w:val="en-US"/>
        </w:rPr>
        <w:t xml:space="preserve"> online</w:t>
      </w:r>
    </w:p>
    <w:p w14:paraId="34136F1E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  <w:lang w:val="en-US"/>
        </w:rPr>
      </w:pPr>
    </w:p>
    <w:p w14:paraId="689AB10E" w14:textId="77777777" w:rsidR="00123BAD" w:rsidRPr="00152BFF" w:rsidRDefault="00123BAD" w:rsidP="00123BA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B050"/>
        </w:rPr>
      </w:pPr>
      <w:r w:rsidRPr="00152BFF">
        <w:rPr>
          <w:rFonts w:ascii="Garamond" w:hAnsi="Garamond" w:cs="Calibri"/>
          <w:color w:val="00B050"/>
        </w:rPr>
        <w:t>Wig, Tore &amp; Andreas Forø Tollefsen (2016) Local institutional quality and conflict violence in Africa, Political Geography 53: 30–42.</w:t>
      </w:r>
    </w:p>
    <w:p w14:paraId="11875A27" w14:textId="77777777" w:rsidR="00123BAD" w:rsidRPr="00152BFF" w:rsidRDefault="00123BAD" w:rsidP="00123BA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</w:p>
    <w:p w14:paraId="109A4B82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proofErr w:type="spellStart"/>
      <w:r w:rsidRPr="00152BFF">
        <w:rPr>
          <w:rFonts w:ascii="Garamond" w:hAnsi="Garamond" w:cs="ArialMT"/>
          <w:sz w:val="24"/>
          <w:szCs w:val="24"/>
          <w:lang w:val="en-US"/>
        </w:rPr>
        <w:t>Wigell</w:t>
      </w:r>
      <w:proofErr w:type="spellEnd"/>
      <w:r w:rsidRPr="00152BFF">
        <w:rPr>
          <w:rFonts w:ascii="Garamond" w:hAnsi="Garamond" w:cs="ArialMT"/>
          <w:sz w:val="24"/>
          <w:szCs w:val="24"/>
          <w:lang w:val="en-US"/>
        </w:rPr>
        <w:t xml:space="preserve">, M. (2019). </w:t>
      </w:r>
      <w:r w:rsidRPr="00152BFF">
        <w:rPr>
          <w:rFonts w:ascii="Garamond" w:hAnsi="Garamond" w:cs="ArialMT"/>
          <w:sz w:val="24"/>
          <w:szCs w:val="24"/>
        </w:rPr>
        <w:t>Hybrid interference as a wedge strategy: a theory of</w:t>
      </w:r>
    </w:p>
    <w:p w14:paraId="0A4F7CB1" w14:textId="77777777" w:rsidR="00123BAD" w:rsidRPr="00123BAD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  <w:lang w:val="nb-NO"/>
        </w:rPr>
      </w:pPr>
      <w:r w:rsidRPr="00152BFF">
        <w:rPr>
          <w:rFonts w:ascii="Garamond" w:hAnsi="Garamond" w:cs="ArialMT"/>
          <w:sz w:val="24"/>
          <w:szCs w:val="24"/>
        </w:rPr>
        <w:t xml:space="preserve">external interference in liberal democracy. </w:t>
      </w:r>
      <w:r w:rsidRPr="00123BAD">
        <w:rPr>
          <w:rFonts w:ascii="Garamond" w:hAnsi="Garamond" w:cs="Arial-ItalicMT"/>
          <w:i/>
          <w:iCs/>
          <w:sz w:val="24"/>
          <w:szCs w:val="24"/>
          <w:lang w:val="nb-NO"/>
        </w:rPr>
        <w:t>International Affairs</w:t>
      </w:r>
      <w:r w:rsidRPr="00123BAD">
        <w:rPr>
          <w:rFonts w:ascii="Garamond" w:hAnsi="Garamond" w:cs="ArialMT"/>
          <w:sz w:val="24"/>
          <w:szCs w:val="24"/>
          <w:lang w:val="nb-NO"/>
        </w:rPr>
        <w:t xml:space="preserve">, </w:t>
      </w:r>
      <w:r w:rsidRPr="00123BAD">
        <w:rPr>
          <w:rFonts w:ascii="Garamond" w:hAnsi="Garamond" w:cs="Arial-ItalicMT"/>
          <w:i/>
          <w:iCs/>
          <w:sz w:val="24"/>
          <w:szCs w:val="24"/>
          <w:lang w:val="nb-NO"/>
        </w:rPr>
        <w:t>95</w:t>
      </w:r>
      <w:r w:rsidRPr="00123BAD">
        <w:rPr>
          <w:rFonts w:ascii="Garamond" w:hAnsi="Garamond" w:cs="ArialMT"/>
          <w:sz w:val="24"/>
          <w:szCs w:val="24"/>
          <w:lang w:val="nb-NO"/>
        </w:rPr>
        <w:t>(2), 255-</w:t>
      </w:r>
    </w:p>
    <w:p w14:paraId="266F4A33" w14:textId="77777777" w:rsidR="00123BAD" w:rsidRPr="00123BAD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  <w:lang w:val="nb-NO"/>
        </w:rPr>
      </w:pPr>
      <w:r w:rsidRPr="00123BAD">
        <w:rPr>
          <w:rFonts w:ascii="Garamond" w:hAnsi="Garamond" w:cs="ArialMT"/>
          <w:sz w:val="24"/>
          <w:szCs w:val="24"/>
          <w:lang w:val="nb-NO"/>
        </w:rPr>
        <w:t>275.</w:t>
      </w:r>
    </w:p>
    <w:p w14:paraId="167E4D56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00B050"/>
          <w:sz w:val="24"/>
          <w:szCs w:val="24"/>
          <w:lang w:val="nb-NO"/>
        </w:rPr>
      </w:pPr>
    </w:p>
    <w:p w14:paraId="0669A8AC" w14:textId="77777777" w:rsidR="00123BAD" w:rsidRPr="00152BFF" w:rsidRDefault="00123BAD" w:rsidP="00123BAD">
      <w:pPr>
        <w:tabs>
          <w:tab w:val="right" w:pos="9026"/>
        </w:tabs>
        <w:rPr>
          <w:rFonts w:ascii="Garamond" w:hAnsi="Garamond"/>
          <w:color w:val="FF0000"/>
          <w:sz w:val="24"/>
          <w:szCs w:val="24"/>
          <w:lang w:val="nb-NO"/>
        </w:rPr>
      </w:pPr>
      <w:r w:rsidRPr="00152BFF">
        <w:rPr>
          <w:rFonts w:ascii="Garamond" w:hAnsi="Garamond"/>
          <w:color w:val="FF0000"/>
          <w:sz w:val="24"/>
          <w:szCs w:val="24"/>
          <w:lang w:val="nb-NO"/>
        </w:rPr>
        <w:t xml:space="preserve">Ågotnes, G., &amp; </w:t>
      </w:r>
      <w:proofErr w:type="spellStart"/>
      <w:r w:rsidRPr="00152BFF">
        <w:rPr>
          <w:rFonts w:ascii="Garamond" w:hAnsi="Garamond"/>
          <w:color w:val="FF0000"/>
          <w:sz w:val="24"/>
          <w:szCs w:val="24"/>
          <w:lang w:val="nb-NO"/>
        </w:rPr>
        <w:t>Barua</w:t>
      </w:r>
      <w:proofErr w:type="spellEnd"/>
      <w:r w:rsidRPr="00152BFF">
        <w:rPr>
          <w:rFonts w:ascii="Garamond" w:hAnsi="Garamond"/>
          <w:color w:val="FF0000"/>
          <w:sz w:val="24"/>
          <w:szCs w:val="24"/>
          <w:lang w:val="nb-NO"/>
        </w:rPr>
        <w:t xml:space="preserve">, P. (2022). Kollektiv mobilisering, sosiale bevegelser og den norske velferdsstaten: Medhjelper eller motstander av «det offentlige»? I: G. Ågotnes &amp; A. K. Larsen (Eds.), </w:t>
      </w:r>
      <w:r w:rsidRPr="00152BFF">
        <w:rPr>
          <w:rFonts w:ascii="Garamond" w:hAnsi="Garamond"/>
          <w:i/>
          <w:iCs/>
          <w:color w:val="FF0000"/>
          <w:sz w:val="24"/>
          <w:szCs w:val="24"/>
          <w:lang w:val="nb-NO"/>
        </w:rPr>
        <w:t>Kollektiv mobilisering: Samfunnsarbeid i teori og praksis</w:t>
      </w:r>
      <w:r w:rsidRPr="00152BFF">
        <w:rPr>
          <w:rFonts w:ascii="Garamond" w:hAnsi="Garamond"/>
          <w:color w:val="FF0000"/>
          <w:sz w:val="24"/>
          <w:szCs w:val="24"/>
          <w:lang w:val="nb-NO"/>
        </w:rPr>
        <w:t>. Oslo: Cappelen Damm Akademisk (s. 35-58).</w:t>
      </w:r>
    </w:p>
    <w:p w14:paraId="1E788C74" w14:textId="77777777" w:rsidR="00123BAD" w:rsidRPr="00152BFF" w:rsidRDefault="00123BAD" w:rsidP="00123BA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lang w:val="nb-NO"/>
        </w:rPr>
      </w:pPr>
    </w:p>
    <w:p w14:paraId="11B0F9F0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  <w:lang w:val="nb-NO"/>
        </w:rPr>
      </w:pPr>
    </w:p>
    <w:p w14:paraId="4D711DB7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24"/>
          <w:szCs w:val="24"/>
          <w:lang w:val="nb-NO"/>
        </w:rPr>
      </w:pPr>
    </w:p>
    <w:p w14:paraId="078DD1CC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24"/>
          <w:szCs w:val="24"/>
          <w:lang w:val="nb-NO"/>
        </w:rPr>
      </w:pPr>
      <w:r w:rsidRPr="00152BFF">
        <w:rPr>
          <w:rFonts w:ascii="Garamond" w:hAnsi="Garamond" w:cs="Arial-BoldMT"/>
          <w:b/>
          <w:bCs/>
          <w:sz w:val="24"/>
          <w:szCs w:val="24"/>
          <w:lang w:val="nb-NO"/>
        </w:rPr>
        <w:t>Totalt XXX sider</w:t>
      </w:r>
    </w:p>
    <w:p w14:paraId="66B62A31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24"/>
          <w:szCs w:val="24"/>
          <w:lang w:val="nb-NO"/>
        </w:rPr>
      </w:pPr>
      <w:r w:rsidRPr="00152BFF">
        <w:rPr>
          <w:rFonts w:ascii="Garamond" w:hAnsi="Garamond" w:cs="Arial-BoldMT"/>
          <w:b/>
          <w:bCs/>
          <w:sz w:val="24"/>
          <w:szCs w:val="24"/>
          <w:lang w:val="nb-NO"/>
        </w:rPr>
        <w:t>Salg av pensum</w:t>
      </w:r>
    </w:p>
    <w:p w14:paraId="757D84A5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24"/>
          <w:szCs w:val="24"/>
          <w:lang w:val="nb-NO"/>
        </w:rPr>
      </w:pPr>
    </w:p>
    <w:p w14:paraId="6B56AEE4" w14:textId="77777777" w:rsidR="00123BAD" w:rsidRPr="006F5F43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color w:val="FF0000"/>
          <w:sz w:val="24"/>
          <w:szCs w:val="24"/>
        </w:rPr>
      </w:pPr>
      <w:proofErr w:type="spellStart"/>
      <w:r w:rsidRPr="006F5F43">
        <w:rPr>
          <w:rFonts w:ascii="Garamond" w:hAnsi="Garamond" w:cs="Arial-BoldMT"/>
          <w:b/>
          <w:bCs/>
          <w:color w:val="FF0000"/>
          <w:sz w:val="24"/>
          <w:szCs w:val="24"/>
        </w:rPr>
        <w:t>Rekommenderad</w:t>
      </w:r>
      <w:proofErr w:type="spellEnd"/>
      <w:r w:rsidRPr="006F5F43">
        <w:rPr>
          <w:rFonts w:ascii="Garamond" w:hAnsi="Garamond" w:cs="Arial-BoldMT"/>
          <w:b/>
          <w:bCs/>
          <w:color w:val="FF0000"/>
          <w:sz w:val="24"/>
          <w:szCs w:val="24"/>
        </w:rPr>
        <w:t xml:space="preserve"> </w:t>
      </w:r>
      <w:proofErr w:type="spellStart"/>
      <w:r w:rsidRPr="006F5F43">
        <w:rPr>
          <w:rFonts w:ascii="Garamond" w:hAnsi="Garamond" w:cs="Arial-BoldMT"/>
          <w:b/>
          <w:bCs/>
          <w:color w:val="FF0000"/>
          <w:sz w:val="24"/>
          <w:szCs w:val="24"/>
        </w:rPr>
        <w:t>litteratur</w:t>
      </w:r>
      <w:proofErr w:type="spellEnd"/>
    </w:p>
    <w:p w14:paraId="778051E4" w14:textId="77777777" w:rsidR="00123BAD" w:rsidRPr="006F5F43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-ItalicMT"/>
          <w:i/>
          <w:iCs/>
          <w:color w:val="FF0000"/>
          <w:sz w:val="24"/>
          <w:szCs w:val="24"/>
        </w:rPr>
      </w:pPr>
      <w:r w:rsidRPr="006F5F43">
        <w:rPr>
          <w:rFonts w:ascii="Garamond" w:hAnsi="Garamond" w:cs="ArialMT"/>
          <w:color w:val="FF0000"/>
          <w:sz w:val="24"/>
          <w:szCs w:val="24"/>
        </w:rPr>
        <w:t xml:space="preserve">Mueller, R. III (2019), </w:t>
      </w:r>
      <w:r w:rsidRPr="006F5F43">
        <w:rPr>
          <w:rFonts w:ascii="Garamond" w:hAnsi="Garamond" w:cs="Arial-ItalicMT"/>
          <w:i/>
          <w:iCs/>
          <w:color w:val="FF0000"/>
          <w:sz w:val="24"/>
          <w:szCs w:val="24"/>
        </w:rPr>
        <w:t>The Mueller Report – presented with related materials</w:t>
      </w:r>
    </w:p>
    <w:p w14:paraId="10D29BC8" w14:textId="77777777" w:rsidR="00123BAD" w:rsidRPr="006F5F43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FF0000"/>
          <w:sz w:val="24"/>
          <w:szCs w:val="24"/>
          <w:lang w:val="sv-SE"/>
        </w:rPr>
      </w:pPr>
      <w:r w:rsidRPr="006F5F43">
        <w:rPr>
          <w:rFonts w:ascii="Garamond" w:hAnsi="Garamond" w:cs="Arial-ItalicMT"/>
          <w:i/>
          <w:iCs/>
          <w:color w:val="FF0000"/>
          <w:sz w:val="24"/>
          <w:szCs w:val="24"/>
        </w:rPr>
        <w:t xml:space="preserve">by The Washington Post, </w:t>
      </w:r>
      <w:r w:rsidRPr="006F5F43">
        <w:rPr>
          <w:rFonts w:ascii="Garamond" w:hAnsi="Garamond" w:cs="ArialMT"/>
          <w:color w:val="FF0000"/>
          <w:sz w:val="24"/>
          <w:szCs w:val="24"/>
        </w:rPr>
        <w:t xml:space="preserve">vol. </w:t>
      </w:r>
      <w:r w:rsidRPr="006F5F43">
        <w:rPr>
          <w:rFonts w:ascii="Garamond" w:hAnsi="Garamond" w:cs="ArialMT"/>
          <w:color w:val="FF0000"/>
          <w:sz w:val="24"/>
          <w:szCs w:val="24"/>
          <w:lang w:val="sv-SE"/>
        </w:rPr>
        <w:t>I, parts I-III (ss.62-123, manga är bortsuddade</w:t>
      </w:r>
    </w:p>
    <w:p w14:paraId="7AAEF62F" w14:textId="77777777" w:rsidR="00123BAD" w:rsidRPr="006F5F43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FF0000"/>
          <w:sz w:val="24"/>
          <w:szCs w:val="24"/>
          <w:lang w:val="sv-SE"/>
        </w:rPr>
      </w:pPr>
      <w:r w:rsidRPr="006F5F43">
        <w:rPr>
          <w:rFonts w:ascii="Garamond" w:hAnsi="Garamond" w:cs="ArialMT"/>
          <w:color w:val="FF0000"/>
          <w:sz w:val="24"/>
          <w:szCs w:val="24"/>
          <w:lang w:val="sv-SE"/>
        </w:rPr>
        <w:t>av sekretesskäl). London: Simon and Schuster. Rapporten kan även laddas</w:t>
      </w:r>
    </w:p>
    <w:p w14:paraId="25276190" w14:textId="77777777" w:rsidR="00123BAD" w:rsidRPr="006F5F43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FF0000"/>
          <w:sz w:val="24"/>
          <w:szCs w:val="24"/>
          <w:lang w:val="sv-SE"/>
        </w:rPr>
      </w:pPr>
      <w:r w:rsidRPr="006F5F43">
        <w:rPr>
          <w:rFonts w:ascii="Garamond" w:hAnsi="Garamond" w:cs="ArialMT"/>
          <w:color w:val="FF0000"/>
          <w:sz w:val="24"/>
          <w:szCs w:val="24"/>
          <w:lang w:val="sv-SE"/>
        </w:rPr>
        <w:t>ned här: https://www.justice.gov/storage/report.pdf (notera att</w:t>
      </w:r>
    </w:p>
    <w:p w14:paraId="72D687C8" w14:textId="77777777" w:rsidR="00123BAD" w:rsidRPr="006F5F43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FF0000"/>
          <w:sz w:val="24"/>
          <w:szCs w:val="24"/>
          <w:lang w:val="sv-SE"/>
        </w:rPr>
      </w:pPr>
      <w:r w:rsidRPr="006F5F43">
        <w:rPr>
          <w:rFonts w:ascii="Garamond" w:hAnsi="Garamond" w:cs="ArialMT"/>
          <w:color w:val="FF0000"/>
          <w:sz w:val="24"/>
          <w:szCs w:val="24"/>
          <w:lang w:val="sv-SE"/>
        </w:rPr>
        <w:t>sidhänvisningarna då ej längre stämmer)</w:t>
      </w:r>
    </w:p>
    <w:p w14:paraId="2B2405E2" w14:textId="77777777" w:rsidR="00123BAD" w:rsidRPr="006F5F43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FF0000"/>
          <w:sz w:val="24"/>
          <w:szCs w:val="24"/>
          <w:lang w:val="sv-SE"/>
        </w:rPr>
      </w:pPr>
    </w:p>
    <w:p w14:paraId="20027D41" w14:textId="77777777" w:rsidR="00123BAD" w:rsidRPr="006F5F43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FF0000"/>
          <w:sz w:val="24"/>
          <w:szCs w:val="24"/>
        </w:rPr>
      </w:pPr>
      <w:proofErr w:type="spellStart"/>
      <w:r w:rsidRPr="006F5F43">
        <w:rPr>
          <w:rFonts w:ascii="Garamond" w:hAnsi="Garamond" w:cs="ArialMT"/>
          <w:color w:val="FF0000"/>
          <w:sz w:val="24"/>
          <w:szCs w:val="24"/>
        </w:rPr>
        <w:t>Broniatowski</w:t>
      </w:r>
      <w:proofErr w:type="spellEnd"/>
      <w:r w:rsidRPr="006F5F43">
        <w:rPr>
          <w:rFonts w:ascii="Garamond" w:hAnsi="Garamond" w:cs="ArialMT"/>
          <w:color w:val="FF0000"/>
          <w:sz w:val="24"/>
          <w:szCs w:val="24"/>
        </w:rPr>
        <w:t xml:space="preserve">, D. A., Jamison, A. M., Qi, S., </w:t>
      </w:r>
      <w:proofErr w:type="spellStart"/>
      <w:r w:rsidRPr="006F5F43">
        <w:rPr>
          <w:rFonts w:ascii="Garamond" w:hAnsi="Garamond" w:cs="ArialMT"/>
          <w:color w:val="FF0000"/>
          <w:sz w:val="24"/>
          <w:szCs w:val="24"/>
        </w:rPr>
        <w:t>AlKulaib</w:t>
      </w:r>
      <w:proofErr w:type="spellEnd"/>
      <w:r w:rsidRPr="006F5F43">
        <w:rPr>
          <w:rFonts w:ascii="Garamond" w:hAnsi="Garamond" w:cs="ArialMT"/>
          <w:color w:val="FF0000"/>
          <w:sz w:val="24"/>
          <w:szCs w:val="24"/>
        </w:rPr>
        <w:t>, L., Chen, T., Benton,</w:t>
      </w:r>
    </w:p>
    <w:p w14:paraId="1A8BEB66" w14:textId="77777777" w:rsidR="00123BAD" w:rsidRPr="006F5F43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FF0000"/>
          <w:sz w:val="24"/>
          <w:szCs w:val="24"/>
        </w:rPr>
      </w:pPr>
      <w:r w:rsidRPr="006F5F43">
        <w:rPr>
          <w:rFonts w:ascii="Garamond" w:hAnsi="Garamond" w:cs="ArialMT"/>
          <w:color w:val="FF0000"/>
          <w:sz w:val="24"/>
          <w:szCs w:val="24"/>
        </w:rPr>
        <w:t xml:space="preserve">A., ... &amp; </w:t>
      </w:r>
      <w:proofErr w:type="spellStart"/>
      <w:r w:rsidRPr="006F5F43">
        <w:rPr>
          <w:rFonts w:ascii="Garamond" w:hAnsi="Garamond" w:cs="ArialMT"/>
          <w:color w:val="FF0000"/>
          <w:sz w:val="24"/>
          <w:szCs w:val="24"/>
        </w:rPr>
        <w:t>Dredze</w:t>
      </w:r>
      <w:proofErr w:type="spellEnd"/>
      <w:r w:rsidRPr="006F5F43">
        <w:rPr>
          <w:rFonts w:ascii="Garamond" w:hAnsi="Garamond" w:cs="ArialMT"/>
          <w:color w:val="FF0000"/>
          <w:sz w:val="24"/>
          <w:szCs w:val="24"/>
        </w:rPr>
        <w:t>, M. (2018). Weaponized health communication: Twitter bots</w:t>
      </w:r>
    </w:p>
    <w:p w14:paraId="04D27828" w14:textId="77777777" w:rsidR="00123BAD" w:rsidRPr="006F5F43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-ItalicMT"/>
          <w:i/>
          <w:iCs/>
          <w:color w:val="FF0000"/>
          <w:sz w:val="24"/>
          <w:szCs w:val="24"/>
        </w:rPr>
      </w:pPr>
      <w:r w:rsidRPr="006F5F43">
        <w:rPr>
          <w:rFonts w:ascii="Garamond" w:hAnsi="Garamond" w:cs="ArialMT"/>
          <w:color w:val="FF0000"/>
          <w:sz w:val="24"/>
          <w:szCs w:val="24"/>
        </w:rPr>
        <w:t xml:space="preserve">and Russian trolls amplify the vaccine debate. </w:t>
      </w:r>
      <w:r w:rsidRPr="006F5F43">
        <w:rPr>
          <w:rFonts w:ascii="Garamond" w:hAnsi="Garamond" w:cs="Arial-ItalicMT"/>
          <w:i/>
          <w:iCs/>
          <w:color w:val="FF0000"/>
          <w:sz w:val="24"/>
          <w:szCs w:val="24"/>
        </w:rPr>
        <w:t>American journal of public</w:t>
      </w:r>
    </w:p>
    <w:p w14:paraId="195850AE" w14:textId="77777777" w:rsidR="00123BAD" w:rsidRPr="006F5F43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FF0000"/>
          <w:sz w:val="24"/>
          <w:szCs w:val="24"/>
        </w:rPr>
      </w:pPr>
      <w:r w:rsidRPr="006F5F43">
        <w:rPr>
          <w:rFonts w:ascii="Garamond" w:hAnsi="Garamond" w:cs="Arial-ItalicMT"/>
          <w:i/>
          <w:iCs/>
          <w:color w:val="FF0000"/>
          <w:sz w:val="24"/>
          <w:szCs w:val="24"/>
        </w:rPr>
        <w:lastRenderedPageBreak/>
        <w:t>health</w:t>
      </w:r>
      <w:r w:rsidRPr="006F5F43">
        <w:rPr>
          <w:rFonts w:ascii="Garamond" w:hAnsi="Garamond" w:cs="ArialMT"/>
          <w:color w:val="FF0000"/>
          <w:sz w:val="24"/>
          <w:szCs w:val="24"/>
        </w:rPr>
        <w:t xml:space="preserve">, </w:t>
      </w:r>
      <w:r w:rsidRPr="006F5F43">
        <w:rPr>
          <w:rFonts w:ascii="Garamond" w:hAnsi="Garamond" w:cs="Arial-ItalicMT"/>
          <w:i/>
          <w:iCs/>
          <w:color w:val="FF0000"/>
          <w:sz w:val="24"/>
          <w:szCs w:val="24"/>
        </w:rPr>
        <w:t>108</w:t>
      </w:r>
      <w:r w:rsidRPr="006F5F43">
        <w:rPr>
          <w:rFonts w:ascii="Garamond" w:hAnsi="Garamond" w:cs="ArialMT"/>
          <w:color w:val="FF0000"/>
          <w:sz w:val="24"/>
          <w:szCs w:val="24"/>
        </w:rPr>
        <w:t>(10), 1378-1384.</w:t>
      </w:r>
    </w:p>
    <w:p w14:paraId="6C1BD4E3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02C2F2B8" w14:textId="77777777" w:rsidR="00123BAD" w:rsidRPr="00152BFF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FF0000"/>
          <w:sz w:val="24"/>
          <w:szCs w:val="24"/>
        </w:rPr>
      </w:pPr>
      <w:r w:rsidRPr="00152BFF">
        <w:rPr>
          <w:rFonts w:ascii="Garamond" w:hAnsi="Garamond" w:cs="ArialMT"/>
          <w:color w:val="FF0000"/>
          <w:sz w:val="24"/>
          <w:szCs w:val="24"/>
        </w:rPr>
        <w:t>Kuzio, T. (2001). Transition in post-communist states: triple or</w:t>
      </w:r>
    </w:p>
    <w:p w14:paraId="0BE61FD7" w14:textId="77777777" w:rsidR="00123BAD" w:rsidRPr="00152BFF" w:rsidRDefault="00123BAD" w:rsidP="00123BAD">
      <w:pPr>
        <w:rPr>
          <w:rFonts w:ascii="Garamond" w:hAnsi="Garamond" w:cs="ArialMT"/>
          <w:color w:val="FF0000"/>
          <w:sz w:val="24"/>
          <w:szCs w:val="24"/>
        </w:rPr>
      </w:pPr>
      <w:r w:rsidRPr="00152BFF">
        <w:rPr>
          <w:rFonts w:ascii="Garamond" w:hAnsi="Garamond" w:cs="ArialMT"/>
          <w:color w:val="FF0000"/>
          <w:sz w:val="24"/>
          <w:szCs w:val="24"/>
        </w:rPr>
        <w:t xml:space="preserve">quadruple? </w:t>
      </w:r>
      <w:r w:rsidRPr="00152BFF">
        <w:rPr>
          <w:rFonts w:ascii="Garamond" w:hAnsi="Garamond" w:cs="Arial-ItalicMT"/>
          <w:i/>
          <w:iCs/>
          <w:color w:val="FF0000"/>
          <w:sz w:val="24"/>
          <w:szCs w:val="24"/>
        </w:rPr>
        <w:t>Politics</w:t>
      </w:r>
      <w:r w:rsidRPr="00152BFF">
        <w:rPr>
          <w:rFonts w:ascii="Garamond" w:hAnsi="Garamond" w:cs="ArialMT"/>
          <w:color w:val="FF0000"/>
          <w:sz w:val="24"/>
          <w:szCs w:val="24"/>
        </w:rPr>
        <w:t xml:space="preserve">, </w:t>
      </w:r>
      <w:r w:rsidRPr="00152BFF">
        <w:rPr>
          <w:rFonts w:ascii="Garamond" w:hAnsi="Garamond" w:cs="Arial-ItalicMT"/>
          <w:i/>
          <w:iCs/>
          <w:color w:val="FF0000"/>
          <w:sz w:val="24"/>
          <w:szCs w:val="24"/>
        </w:rPr>
        <w:t>21</w:t>
      </w:r>
      <w:r w:rsidRPr="00152BFF">
        <w:rPr>
          <w:rFonts w:ascii="Garamond" w:hAnsi="Garamond" w:cs="ArialMT"/>
          <w:color w:val="FF0000"/>
          <w:sz w:val="24"/>
          <w:szCs w:val="24"/>
        </w:rPr>
        <w:t>(3), 168-177.</w:t>
      </w:r>
    </w:p>
    <w:p w14:paraId="166027EB" w14:textId="77777777" w:rsidR="00123BAD" w:rsidRPr="00152BFF" w:rsidRDefault="00123BAD" w:rsidP="00123BAD">
      <w:pPr>
        <w:tabs>
          <w:tab w:val="right" w:pos="9026"/>
        </w:tabs>
        <w:rPr>
          <w:rFonts w:ascii="Garamond" w:hAnsi="Garamond"/>
          <w:color w:val="FF0000"/>
          <w:sz w:val="24"/>
          <w:szCs w:val="24"/>
          <w:lang w:val="nb-NO"/>
        </w:rPr>
      </w:pPr>
      <w:r w:rsidRPr="00152BFF">
        <w:rPr>
          <w:rFonts w:ascii="Garamond" w:hAnsi="Garamond"/>
          <w:color w:val="FF0000"/>
          <w:sz w:val="24"/>
          <w:szCs w:val="24"/>
          <w:lang w:val="en-US"/>
        </w:rPr>
        <w:t xml:space="preserve">Frantz, E. (2018). </w:t>
      </w:r>
      <w:r w:rsidRPr="00152BFF">
        <w:rPr>
          <w:rFonts w:ascii="Garamond" w:hAnsi="Garamond"/>
          <w:i/>
          <w:iCs/>
          <w:color w:val="FF0000"/>
          <w:sz w:val="24"/>
          <w:szCs w:val="24"/>
          <w:lang w:val="en-US"/>
        </w:rPr>
        <w:t>Authoritarianism. What Everyone Needs to Know</w:t>
      </w:r>
      <w:r w:rsidRPr="00152BFF">
        <w:rPr>
          <w:rFonts w:ascii="Garamond" w:hAnsi="Garamond"/>
          <w:color w:val="FF0000"/>
          <w:sz w:val="24"/>
          <w:szCs w:val="24"/>
          <w:lang w:val="en-US"/>
        </w:rPr>
        <w:t xml:space="preserve">. </w:t>
      </w:r>
      <w:r w:rsidRPr="00152BFF">
        <w:rPr>
          <w:rFonts w:ascii="Garamond" w:hAnsi="Garamond"/>
          <w:color w:val="FF0000"/>
          <w:sz w:val="24"/>
          <w:szCs w:val="24"/>
          <w:lang w:val="nb-NO"/>
        </w:rPr>
        <w:t xml:space="preserve">Oxford: Oxford </w:t>
      </w:r>
      <w:proofErr w:type="spellStart"/>
      <w:r w:rsidRPr="00152BFF">
        <w:rPr>
          <w:rFonts w:ascii="Garamond" w:hAnsi="Garamond"/>
          <w:color w:val="FF0000"/>
          <w:sz w:val="24"/>
          <w:szCs w:val="24"/>
          <w:lang w:val="nb-NO"/>
        </w:rPr>
        <w:t>University</w:t>
      </w:r>
      <w:proofErr w:type="spellEnd"/>
      <w:r w:rsidRPr="00152BFF">
        <w:rPr>
          <w:rFonts w:ascii="Garamond" w:hAnsi="Garamond"/>
          <w:color w:val="FF0000"/>
          <w:sz w:val="24"/>
          <w:szCs w:val="24"/>
          <w:lang w:val="nb-NO"/>
        </w:rPr>
        <w:t xml:space="preserve"> Press.</w:t>
      </w:r>
    </w:p>
    <w:p w14:paraId="01E81E4F" w14:textId="77777777" w:rsidR="00123BAD" w:rsidRPr="00152BFF" w:rsidRDefault="00123BAD" w:rsidP="00123BAD">
      <w:pPr>
        <w:tabs>
          <w:tab w:val="right" w:pos="9026"/>
        </w:tabs>
        <w:rPr>
          <w:rFonts w:ascii="Garamond" w:hAnsi="Garamond"/>
          <w:color w:val="FF0000"/>
          <w:sz w:val="24"/>
          <w:szCs w:val="24"/>
          <w:lang w:val="nb-NO"/>
        </w:rPr>
      </w:pPr>
      <w:r w:rsidRPr="00152BFF">
        <w:rPr>
          <w:rFonts w:ascii="Garamond" w:hAnsi="Garamond"/>
          <w:color w:val="FF0000"/>
          <w:sz w:val="24"/>
          <w:szCs w:val="24"/>
          <w:lang w:val="nb-NO"/>
        </w:rPr>
        <w:t xml:space="preserve">Knutsen, C. H. (2021). </w:t>
      </w:r>
      <w:r w:rsidRPr="00152BFF">
        <w:rPr>
          <w:rFonts w:ascii="Garamond" w:hAnsi="Garamond"/>
          <w:i/>
          <w:iCs/>
          <w:color w:val="FF0000"/>
          <w:sz w:val="24"/>
          <w:szCs w:val="24"/>
          <w:lang w:val="nb-NO"/>
        </w:rPr>
        <w:t>Demokrati og diktatur</w:t>
      </w:r>
      <w:r w:rsidRPr="00152BFF">
        <w:rPr>
          <w:rFonts w:ascii="Garamond" w:hAnsi="Garamond"/>
          <w:color w:val="FF0000"/>
          <w:sz w:val="24"/>
          <w:szCs w:val="24"/>
          <w:lang w:val="nb-NO"/>
        </w:rPr>
        <w:t>. Bergen: Fagbokforlaget.</w:t>
      </w:r>
    </w:p>
    <w:p w14:paraId="40DF6CEA" w14:textId="77777777" w:rsidR="00123BAD" w:rsidRPr="00152BFF" w:rsidRDefault="00123BAD" w:rsidP="00123BAD">
      <w:pPr>
        <w:tabs>
          <w:tab w:val="right" w:pos="9026"/>
        </w:tabs>
        <w:rPr>
          <w:rFonts w:ascii="Garamond" w:hAnsi="Garamond"/>
          <w:color w:val="FF0000"/>
          <w:sz w:val="24"/>
          <w:szCs w:val="24"/>
          <w:lang w:val="en-US"/>
        </w:rPr>
      </w:pPr>
      <w:r w:rsidRPr="00152BFF">
        <w:rPr>
          <w:rFonts w:ascii="Garamond" w:hAnsi="Garamond"/>
          <w:color w:val="FF0000"/>
          <w:sz w:val="24"/>
          <w:szCs w:val="24"/>
          <w:lang w:val="nb-NO"/>
        </w:rPr>
        <w:t xml:space="preserve">Lindekilde, L., &amp; Olesen, T. (2015). </w:t>
      </w:r>
      <w:r w:rsidRPr="00152BFF">
        <w:rPr>
          <w:rFonts w:ascii="Garamond" w:hAnsi="Garamond"/>
          <w:i/>
          <w:iCs/>
          <w:color w:val="FF0000"/>
          <w:sz w:val="24"/>
          <w:szCs w:val="24"/>
          <w:lang w:val="nb-NO"/>
        </w:rPr>
        <w:t xml:space="preserve">Politisk protest, aktivisme og </w:t>
      </w:r>
      <w:proofErr w:type="spellStart"/>
      <w:r w:rsidRPr="00152BFF">
        <w:rPr>
          <w:rFonts w:ascii="Garamond" w:hAnsi="Garamond"/>
          <w:i/>
          <w:iCs/>
          <w:color w:val="FF0000"/>
          <w:sz w:val="24"/>
          <w:szCs w:val="24"/>
          <w:lang w:val="nb-NO"/>
        </w:rPr>
        <w:t>sociale</w:t>
      </w:r>
      <w:proofErr w:type="spellEnd"/>
      <w:r w:rsidRPr="00152BFF">
        <w:rPr>
          <w:rFonts w:ascii="Garamond" w:hAnsi="Garamond"/>
          <w:i/>
          <w:iCs/>
          <w:color w:val="FF0000"/>
          <w:sz w:val="24"/>
          <w:szCs w:val="24"/>
          <w:lang w:val="nb-NO"/>
        </w:rPr>
        <w:t xml:space="preserve"> </w:t>
      </w:r>
      <w:proofErr w:type="spellStart"/>
      <w:r w:rsidRPr="00152BFF">
        <w:rPr>
          <w:rFonts w:ascii="Garamond" w:hAnsi="Garamond"/>
          <w:i/>
          <w:iCs/>
          <w:color w:val="FF0000"/>
          <w:sz w:val="24"/>
          <w:szCs w:val="24"/>
          <w:lang w:val="nb-NO"/>
        </w:rPr>
        <w:t>bevægelser</w:t>
      </w:r>
      <w:proofErr w:type="spellEnd"/>
      <w:r w:rsidRPr="00152BFF">
        <w:rPr>
          <w:rFonts w:ascii="Garamond" w:hAnsi="Garamond"/>
          <w:color w:val="FF0000"/>
          <w:sz w:val="24"/>
          <w:szCs w:val="24"/>
          <w:lang w:val="nb-NO"/>
        </w:rPr>
        <w:t xml:space="preserve">. </w:t>
      </w:r>
      <w:r w:rsidRPr="00152BFF">
        <w:rPr>
          <w:rFonts w:ascii="Garamond" w:hAnsi="Garamond"/>
          <w:color w:val="FF0000"/>
          <w:sz w:val="24"/>
          <w:szCs w:val="24"/>
          <w:lang w:val="en-US"/>
        </w:rPr>
        <w:t xml:space="preserve">København: Hans </w:t>
      </w:r>
      <w:proofErr w:type="spellStart"/>
      <w:r w:rsidRPr="00152BFF">
        <w:rPr>
          <w:rFonts w:ascii="Garamond" w:hAnsi="Garamond"/>
          <w:color w:val="FF0000"/>
          <w:sz w:val="24"/>
          <w:szCs w:val="24"/>
          <w:lang w:val="en-US"/>
        </w:rPr>
        <w:t>Reitzels</w:t>
      </w:r>
      <w:proofErr w:type="spellEnd"/>
      <w:r w:rsidRPr="00152BFF"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spellStart"/>
      <w:r w:rsidRPr="00152BFF">
        <w:rPr>
          <w:rFonts w:ascii="Garamond" w:hAnsi="Garamond"/>
          <w:color w:val="FF0000"/>
          <w:sz w:val="24"/>
          <w:szCs w:val="24"/>
          <w:lang w:val="en-US"/>
        </w:rPr>
        <w:t>Forlag</w:t>
      </w:r>
      <w:proofErr w:type="spellEnd"/>
      <w:r w:rsidRPr="00152BFF">
        <w:rPr>
          <w:rFonts w:ascii="Garamond" w:hAnsi="Garamond"/>
          <w:color w:val="FF0000"/>
          <w:sz w:val="24"/>
          <w:szCs w:val="24"/>
          <w:lang w:val="en-US"/>
        </w:rPr>
        <w:t>.</w:t>
      </w:r>
    </w:p>
    <w:p w14:paraId="566235A5" w14:textId="77777777" w:rsidR="00123BAD" w:rsidRPr="00152BFF" w:rsidRDefault="00123BAD" w:rsidP="00123BAD">
      <w:pPr>
        <w:tabs>
          <w:tab w:val="right" w:pos="9026"/>
        </w:tabs>
        <w:rPr>
          <w:rFonts w:ascii="Garamond" w:hAnsi="Garamond"/>
          <w:color w:val="FF0000"/>
          <w:sz w:val="24"/>
          <w:szCs w:val="24"/>
          <w:lang w:val="en-US"/>
        </w:rPr>
      </w:pPr>
      <w:r w:rsidRPr="00152BFF">
        <w:rPr>
          <w:rFonts w:ascii="Garamond" w:hAnsi="Garamond"/>
          <w:color w:val="FF0000"/>
          <w:sz w:val="24"/>
          <w:szCs w:val="24"/>
          <w:lang w:val="en-US"/>
        </w:rPr>
        <w:t xml:space="preserve">Nicholls, W., Miller, B., &amp; Beaumont, J. (Eds.). (2013). </w:t>
      </w:r>
      <w:r w:rsidRPr="00152BFF">
        <w:rPr>
          <w:rFonts w:ascii="Garamond" w:hAnsi="Garamond"/>
          <w:i/>
          <w:iCs/>
          <w:color w:val="FF0000"/>
          <w:sz w:val="24"/>
          <w:szCs w:val="24"/>
          <w:lang w:val="en-US"/>
        </w:rPr>
        <w:t xml:space="preserve">Spaces of Contention: </w:t>
      </w:r>
      <w:proofErr w:type="spellStart"/>
      <w:r w:rsidRPr="00152BFF">
        <w:rPr>
          <w:rFonts w:ascii="Garamond" w:hAnsi="Garamond"/>
          <w:i/>
          <w:iCs/>
          <w:color w:val="FF0000"/>
          <w:sz w:val="24"/>
          <w:szCs w:val="24"/>
          <w:lang w:val="en-US"/>
        </w:rPr>
        <w:t>Spatialities</w:t>
      </w:r>
      <w:proofErr w:type="spellEnd"/>
      <w:r w:rsidRPr="00152BFF">
        <w:rPr>
          <w:rFonts w:ascii="Garamond" w:hAnsi="Garamond"/>
          <w:i/>
          <w:iCs/>
          <w:color w:val="FF0000"/>
          <w:sz w:val="24"/>
          <w:szCs w:val="24"/>
          <w:lang w:val="en-US"/>
        </w:rPr>
        <w:t xml:space="preserve"> of Social Movements</w:t>
      </w:r>
      <w:r w:rsidRPr="00152BFF">
        <w:rPr>
          <w:rFonts w:ascii="Garamond" w:hAnsi="Garamond"/>
          <w:color w:val="FF0000"/>
          <w:sz w:val="24"/>
          <w:szCs w:val="24"/>
          <w:lang w:val="en-US"/>
        </w:rPr>
        <w:t>. Surrey: Ashgate.</w:t>
      </w:r>
    </w:p>
    <w:p w14:paraId="10B0F1EE" w14:textId="77777777" w:rsidR="00123BAD" w:rsidRPr="00152BFF" w:rsidRDefault="00123BAD" w:rsidP="00123BAD">
      <w:pPr>
        <w:tabs>
          <w:tab w:val="right" w:pos="9026"/>
        </w:tabs>
        <w:rPr>
          <w:rFonts w:ascii="Garamond" w:hAnsi="Garamond"/>
          <w:color w:val="FF0000"/>
          <w:sz w:val="24"/>
          <w:szCs w:val="24"/>
        </w:rPr>
      </w:pPr>
      <w:r w:rsidRPr="00152BFF">
        <w:rPr>
          <w:rFonts w:ascii="Garamond" w:hAnsi="Garamond"/>
          <w:color w:val="FF0000"/>
          <w:sz w:val="24"/>
          <w:szCs w:val="24"/>
        </w:rPr>
        <w:t xml:space="preserve">Smith, S. (2022). </w:t>
      </w:r>
      <w:r w:rsidRPr="00152BFF">
        <w:rPr>
          <w:rFonts w:ascii="Garamond" w:hAnsi="Garamond"/>
          <w:i/>
          <w:iCs/>
          <w:color w:val="FF0000"/>
          <w:sz w:val="24"/>
          <w:szCs w:val="24"/>
        </w:rPr>
        <w:t>Political Geography: A Critical Introduction</w:t>
      </w:r>
      <w:r w:rsidRPr="00152BFF">
        <w:rPr>
          <w:rFonts w:ascii="Garamond" w:hAnsi="Garamond"/>
          <w:color w:val="FF0000"/>
          <w:sz w:val="24"/>
          <w:szCs w:val="24"/>
        </w:rPr>
        <w:t>. Oxford: Wiley Blackwell.</w:t>
      </w:r>
    </w:p>
    <w:p w14:paraId="6F3DFC05" w14:textId="77777777" w:rsidR="00123BAD" w:rsidRPr="00152BFF" w:rsidRDefault="00123BAD" w:rsidP="00123BAD">
      <w:pPr>
        <w:tabs>
          <w:tab w:val="right" w:pos="9026"/>
        </w:tabs>
        <w:rPr>
          <w:rFonts w:ascii="Garamond" w:hAnsi="Garamond"/>
          <w:color w:val="FF0000"/>
          <w:sz w:val="24"/>
          <w:szCs w:val="24"/>
          <w:lang w:val="nb-NO"/>
        </w:rPr>
      </w:pPr>
      <w:r w:rsidRPr="00152BFF">
        <w:rPr>
          <w:rFonts w:ascii="Garamond" w:hAnsi="Garamond"/>
          <w:color w:val="FF0000"/>
          <w:sz w:val="24"/>
          <w:szCs w:val="24"/>
          <w:lang w:val="nb-NO"/>
        </w:rPr>
        <w:t xml:space="preserve">Andersson, M. (2022). </w:t>
      </w:r>
      <w:r w:rsidRPr="00152BFF">
        <w:rPr>
          <w:rFonts w:ascii="Garamond" w:hAnsi="Garamond"/>
          <w:i/>
          <w:iCs/>
          <w:color w:val="FF0000"/>
          <w:sz w:val="24"/>
          <w:szCs w:val="24"/>
          <w:lang w:val="nb-NO"/>
        </w:rPr>
        <w:t>Rasisme - en innføring</w:t>
      </w:r>
      <w:r w:rsidRPr="00152BFF">
        <w:rPr>
          <w:rFonts w:ascii="Garamond" w:hAnsi="Garamond"/>
          <w:color w:val="FF0000"/>
          <w:sz w:val="24"/>
          <w:szCs w:val="24"/>
          <w:lang w:val="nb-NO"/>
        </w:rPr>
        <w:t>. Bergen: Fagbokforlaget.</w:t>
      </w:r>
    </w:p>
    <w:p w14:paraId="37FA2D60" w14:textId="77777777" w:rsidR="00123BAD" w:rsidRPr="00152BFF" w:rsidRDefault="00123BAD" w:rsidP="00123BAD">
      <w:pPr>
        <w:tabs>
          <w:tab w:val="right" w:pos="9026"/>
        </w:tabs>
        <w:rPr>
          <w:rFonts w:ascii="Garamond" w:hAnsi="Garamond"/>
          <w:color w:val="FF0000"/>
          <w:sz w:val="24"/>
          <w:szCs w:val="24"/>
          <w:lang w:val="nb-NO"/>
        </w:rPr>
      </w:pPr>
      <w:r w:rsidRPr="00152BFF">
        <w:rPr>
          <w:rFonts w:ascii="Garamond" w:hAnsi="Garamond"/>
          <w:color w:val="FF0000"/>
          <w:sz w:val="24"/>
          <w:szCs w:val="24"/>
          <w:lang w:val="nb-NO"/>
        </w:rPr>
        <w:t xml:space="preserve">Andresen, A., Evjen, B., &amp; </w:t>
      </w:r>
      <w:proofErr w:type="spellStart"/>
      <w:r w:rsidRPr="00152BFF">
        <w:rPr>
          <w:rFonts w:ascii="Garamond" w:hAnsi="Garamond"/>
          <w:color w:val="FF0000"/>
          <w:sz w:val="24"/>
          <w:szCs w:val="24"/>
          <w:lang w:val="nb-NO"/>
        </w:rPr>
        <w:t>Ryymin</w:t>
      </w:r>
      <w:proofErr w:type="spellEnd"/>
      <w:r w:rsidRPr="00152BFF">
        <w:rPr>
          <w:rFonts w:ascii="Garamond" w:hAnsi="Garamond"/>
          <w:color w:val="FF0000"/>
          <w:sz w:val="24"/>
          <w:szCs w:val="24"/>
          <w:lang w:val="nb-NO"/>
        </w:rPr>
        <w:t xml:space="preserve">, T. (2021). </w:t>
      </w:r>
      <w:r w:rsidRPr="00152BFF">
        <w:rPr>
          <w:rFonts w:ascii="Garamond" w:hAnsi="Garamond"/>
          <w:i/>
          <w:iCs/>
          <w:color w:val="FF0000"/>
          <w:sz w:val="24"/>
          <w:szCs w:val="24"/>
          <w:lang w:val="nb-NO"/>
        </w:rPr>
        <w:t>Samenes historie: Fra 1751 til 2010</w:t>
      </w:r>
      <w:r w:rsidRPr="00152BFF">
        <w:rPr>
          <w:rFonts w:ascii="Garamond" w:hAnsi="Garamond"/>
          <w:color w:val="FF0000"/>
          <w:sz w:val="24"/>
          <w:szCs w:val="24"/>
          <w:lang w:val="nb-NO"/>
        </w:rPr>
        <w:t xml:space="preserve">. Oslo: Cappelen Damm Akademisk. </w:t>
      </w:r>
    </w:p>
    <w:p w14:paraId="13AB8289" w14:textId="77777777" w:rsidR="00123BAD" w:rsidRPr="006F5F43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FF0000"/>
          <w:sz w:val="24"/>
          <w:szCs w:val="24"/>
        </w:rPr>
      </w:pPr>
      <w:r w:rsidRPr="006F5F43">
        <w:rPr>
          <w:rFonts w:ascii="Garamond" w:hAnsi="Garamond" w:cs="ArialMT"/>
          <w:color w:val="FF0000"/>
          <w:sz w:val="24"/>
          <w:szCs w:val="24"/>
        </w:rPr>
        <w:t xml:space="preserve">Harvey, D. (2007). </w:t>
      </w:r>
      <w:r w:rsidRPr="006F5F43">
        <w:rPr>
          <w:rFonts w:ascii="Garamond" w:hAnsi="Garamond" w:cs="ArialMT"/>
          <w:i/>
          <w:iCs/>
          <w:color w:val="FF0000"/>
          <w:sz w:val="24"/>
          <w:szCs w:val="24"/>
        </w:rPr>
        <w:t>The Neoliberal State. In: A brief history of neoliberalism</w:t>
      </w:r>
      <w:r w:rsidRPr="006F5F43">
        <w:rPr>
          <w:rFonts w:ascii="Garamond" w:hAnsi="Garamond" w:cs="ArialMT"/>
          <w:color w:val="FF0000"/>
          <w:sz w:val="24"/>
          <w:szCs w:val="24"/>
        </w:rPr>
        <w:t>.</w:t>
      </w:r>
    </w:p>
    <w:p w14:paraId="35BB8043" w14:textId="77777777" w:rsidR="00123BAD" w:rsidRPr="006F5F43" w:rsidRDefault="00123BAD" w:rsidP="00123BAD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color w:val="FF0000"/>
          <w:sz w:val="24"/>
          <w:szCs w:val="24"/>
        </w:rPr>
      </w:pPr>
      <w:r w:rsidRPr="006F5F43">
        <w:rPr>
          <w:rFonts w:ascii="Garamond" w:hAnsi="Garamond" w:cs="ArialMT"/>
          <w:color w:val="FF0000"/>
          <w:sz w:val="24"/>
          <w:szCs w:val="24"/>
        </w:rPr>
        <w:t>Oxford University Press.</w:t>
      </w:r>
    </w:p>
    <w:p w14:paraId="7534508B" w14:textId="77777777" w:rsidR="00123BAD" w:rsidRPr="00152BFF" w:rsidRDefault="00123BAD" w:rsidP="00123BAD">
      <w:pPr>
        <w:tabs>
          <w:tab w:val="right" w:pos="9026"/>
        </w:tabs>
        <w:rPr>
          <w:rFonts w:ascii="Garamond" w:hAnsi="Garamond"/>
          <w:sz w:val="24"/>
          <w:szCs w:val="24"/>
        </w:rPr>
      </w:pPr>
    </w:p>
    <w:p w14:paraId="7302EC43" w14:textId="77777777" w:rsidR="00123BAD" w:rsidRPr="00152BFF" w:rsidRDefault="00123BAD" w:rsidP="00123BAD">
      <w:pPr>
        <w:tabs>
          <w:tab w:val="right" w:pos="9026"/>
        </w:tabs>
        <w:rPr>
          <w:rFonts w:ascii="Garamond" w:hAnsi="Garamond"/>
          <w:sz w:val="24"/>
          <w:szCs w:val="24"/>
          <w:lang w:val="en-US"/>
        </w:rPr>
      </w:pPr>
    </w:p>
    <w:p w14:paraId="522ECBA3" w14:textId="77777777" w:rsidR="00123BAD" w:rsidRPr="00152BFF" w:rsidRDefault="00123BAD" w:rsidP="00123BAD">
      <w:pPr>
        <w:tabs>
          <w:tab w:val="right" w:pos="9026"/>
        </w:tabs>
        <w:ind w:left="567"/>
        <w:rPr>
          <w:rFonts w:ascii="Garamond" w:hAnsi="Garamond"/>
          <w:sz w:val="24"/>
          <w:szCs w:val="24"/>
          <w:lang w:val="en-US"/>
        </w:rPr>
      </w:pPr>
    </w:p>
    <w:p w14:paraId="68470B72" w14:textId="77777777" w:rsidR="00123BAD" w:rsidRPr="00152BFF" w:rsidRDefault="00123BAD" w:rsidP="00123BAD">
      <w:pPr>
        <w:tabs>
          <w:tab w:val="right" w:pos="9026"/>
        </w:tabs>
        <w:ind w:left="567"/>
        <w:rPr>
          <w:rFonts w:ascii="Garamond" w:hAnsi="Garamond"/>
          <w:sz w:val="24"/>
          <w:szCs w:val="24"/>
          <w:lang w:val="en-US"/>
        </w:rPr>
      </w:pPr>
    </w:p>
    <w:p w14:paraId="088F0F73" w14:textId="77777777" w:rsidR="00123BAD" w:rsidRPr="00152BFF" w:rsidRDefault="00123BAD" w:rsidP="00123BAD">
      <w:pPr>
        <w:rPr>
          <w:rFonts w:ascii="Garamond" w:hAnsi="Garamond"/>
          <w:sz w:val="24"/>
          <w:szCs w:val="24"/>
          <w:lang w:val="en-US"/>
        </w:rPr>
      </w:pPr>
    </w:p>
    <w:p w14:paraId="5875EB34" w14:textId="77777777" w:rsidR="00D17A8C" w:rsidRDefault="00D17A8C"/>
    <w:sectPr w:rsidR="00D17A8C" w:rsidSect="0050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BookMT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AD"/>
    <w:rsid w:val="00123BAD"/>
    <w:rsid w:val="00501A1C"/>
    <w:rsid w:val="00D1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371B12"/>
  <w15:chartTrackingRefBased/>
  <w15:docId w15:val="{DAE9AC04-3CB0-4C7B-801B-96289A1F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A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B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B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BA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B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BA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B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B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B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B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BA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B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BA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BAD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BAD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B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B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B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B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3B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23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B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23B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3BAD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23B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3BAD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23BAD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BA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BAD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3BAD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23BAD"/>
    <w:rPr>
      <w:color w:val="0563C1" w:themeColor="hyperlink"/>
      <w:u w:val="single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123BAD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23BAD"/>
    <w:pPr>
      <w:spacing w:after="0" w:line="240" w:lineRule="auto"/>
    </w:pPr>
    <w:rPr>
      <w:rFonts w:ascii="Calibri" w:hAnsi="Calibri" w:cs="Calibri"/>
      <w:kern w:val="2"/>
      <w:lang w:val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12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2657/czageo-93-20" TargetMode="External"/><Relationship Id="rId4" Type="http://schemas.openxmlformats.org/officeDocument/2006/relationships/hyperlink" Target="https://doi.org/10.4324/9780367422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6909</Characters>
  <Application>Microsoft Office Word</Application>
  <DocSecurity>0</DocSecurity>
  <Lines>57</Lines>
  <Paragraphs>16</Paragraphs>
  <ScaleCrop>false</ScaleCrop>
  <Company>Universitetet i Oslo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Gentile</dc:creator>
  <cp:keywords/>
  <dc:description/>
  <cp:lastModifiedBy>Michael Gentile</cp:lastModifiedBy>
  <cp:revision>1</cp:revision>
  <dcterms:created xsi:type="dcterms:W3CDTF">2024-03-11T14:59:00Z</dcterms:created>
  <dcterms:modified xsi:type="dcterms:W3CDTF">2024-03-11T15:00:00Z</dcterms:modified>
</cp:coreProperties>
</file>