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1FCBC" w14:textId="1307CB04" w:rsidR="00887EAB" w:rsidRPr="00935759" w:rsidRDefault="000978BB" w:rsidP="00887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Threats to Modern D</w:t>
      </w:r>
      <w:r w:rsidR="00D5736E">
        <w:rPr>
          <w:rFonts w:ascii="Times New Roman" w:hAnsi="Times New Roman" w:cs="Times New Roman"/>
          <w:b/>
          <w:bCs/>
          <w:sz w:val="28"/>
          <w:szCs w:val="28"/>
        </w:rPr>
        <w:t>emocracy</w:t>
      </w:r>
    </w:p>
    <w:p w14:paraId="472F491D" w14:textId="324FF1A2" w:rsidR="00887EAB" w:rsidRPr="00887EAB" w:rsidRDefault="00887EAB" w:rsidP="00887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Sirianne Dahlum</w:t>
      </w:r>
    </w:p>
    <w:p w14:paraId="7768AB07" w14:textId="05762BF9" w:rsidR="00887EAB" w:rsidRPr="00887EAB" w:rsidRDefault="00887EAB">
      <w:pPr>
        <w:rPr>
          <w:rFonts w:ascii="Times New Roman" w:hAnsi="Times New Roman" w:cs="Times New Roman"/>
          <w:sz w:val="24"/>
          <w:szCs w:val="24"/>
        </w:rPr>
      </w:pPr>
    </w:p>
    <w:p w14:paraId="2181AFD3" w14:textId="5A187361" w:rsidR="00887EAB" w:rsidRPr="00887EAB" w:rsidRDefault="00887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7EAB">
        <w:rPr>
          <w:rFonts w:ascii="Times New Roman" w:hAnsi="Times New Roman" w:cs="Times New Roman"/>
          <w:b/>
          <w:bCs/>
          <w:sz w:val="24"/>
          <w:szCs w:val="24"/>
        </w:rPr>
        <w:t xml:space="preserve">Course content </w:t>
      </w:r>
    </w:p>
    <w:p w14:paraId="28E1E16B" w14:textId="2D16AB3B" w:rsidR="00FE76DB" w:rsidRPr="00887EAB" w:rsidRDefault="00C14B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Until</w:t>
      </w:r>
      <w:r w:rsidR="00AA3DAB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recently, a central tenet of political science held that once a country reaches a certain level of political and economic development, democracy will </w:t>
      </w:r>
      <w:r w:rsidR="00887EAB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remain </w:t>
      </w:r>
      <w:r w:rsidR="0020424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strong</w:t>
      </w:r>
      <w:r w:rsidR="00AA3DAB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indefinitely. Yet, contemporary 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developments in democracies</w:t>
      </w:r>
      <w:r w:rsidR="00AA3DAB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across the globe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have challenged this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“consolidation thesis”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During the recent decade, </w:t>
      </w:r>
      <w:r w:rsidR="00887EAB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many 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countr</w:t>
      </w:r>
      <w:r w:rsidR="00E93071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</w:t>
      </w:r>
      <w:r w:rsidR="003301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 seem to have</w:t>
      </w:r>
      <w:r w:rsidR="00330165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experienced </w:t>
      </w:r>
      <w:r w:rsidR="003301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sudden or gradual </w:t>
      </w:r>
      <w:r w:rsidR="003F022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deteriorations</w:t>
      </w:r>
      <w:r w:rsidR="00C61116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democracy</w:t>
      </w:r>
      <w:r w:rsidR="00A6200F" w:rsidRPr="00887EA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– so-called democratic erosions</w:t>
      </w:r>
      <w:r w:rsidR="00185F0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and t</w:t>
      </w:r>
      <w:r w:rsidR="001544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his includes</w:t>
      </w:r>
      <w:r w:rsidR="00FE76DB" w:rsidRPr="00887EAB">
        <w:rPr>
          <w:rFonts w:ascii="Times New Roman" w:hAnsi="Times New Roman" w:cs="Times New Roman"/>
          <w:sz w:val="24"/>
          <w:szCs w:val="24"/>
        </w:rPr>
        <w:t xml:space="preserve"> fairly well established democracies such as </w:t>
      </w:r>
      <w:r w:rsidR="00FE76DB" w:rsidRPr="00887EAB">
        <w:rPr>
          <w:rFonts w:ascii="Times New Roman" w:hAnsi="Times New Roman" w:cs="Times New Roman"/>
          <w:sz w:val="24"/>
          <w:szCs w:val="24"/>
          <w:lang w:val="en-US"/>
        </w:rPr>
        <w:t>Hungary, Poland</w:t>
      </w:r>
      <w:r w:rsidR="00F670E5">
        <w:rPr>
          <w:rFonts w:ascii="Times New Roman" w:hAnsi="Times New Roman" w:cs="Times New Roman"/>
          <w:sz w:val="24"/>
          <w:szCs w:val="24"/>
          <w:lang w:val="en-US"/>
        </w:rPr>
        <w:t>, Brazil</w:t>
      </w:r>
      <w:r w:rsidR="00FE76D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and the United States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AD781D" w14:textId="084A40B7" w:rsidR="00A6200F" w:rsidRPr="00887EAB" w:rsidRDefault="00C61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The aim of this course is to </w:t>
      </w:r>
      <w:r w:rsidR="00F670E5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how and to what extent modern democracies </w:t>
      </w:r>
      <w:r w:rsidR="00887EA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887EAB" w:rsidRPr="00887EAB">
        <w:rPr>
          <w:rFonts w:ascii="Times New Roman" w:hAnsi="Times New Roman" w:cs="Times New Roman"/>
          <w:sz w:val="24"/>
          <w:szCs w:val="24"/>
          <w:lang w:val="en-US"/>
        </w:rPr>
        <w:t>under threat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978BB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BD6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14BD6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drivers of democratic </w:t>
      </w:r>
      <w:r w:rsidR="00A6200F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erosion. 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516C77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>, the course will draw on insights from across various strands of political science – including political behavior</w:t>
      </w:r>
      <w:r w:rsidR="00A6200F" w:rsidRPr="00887E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comparative politics</w:t>
      </w:r>
      <w:r w:rsidR="00887EA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, political economy and 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political psychology. </w:t>
      </w:r>
      <w:r w:rsidR="004A3140">
        <w:rPr>
          <w:rFonts w:ascii="Times New Roman" w:hAnsi="Times New Roman" w:cs="Times New Roman"/>
          <w:sz w:val="24"/>
          <w:szCs w:val="24"/>
          <w:lang w:val="en-US"/>
        </w:rPr>
        <w:t xml:space="preserve">Our focus will be on micro-level processes that drive democratic erosion – including the behavior and choices </w:t>
      </w:r>
      <w:r w:rsidR="00F670E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3140">
        <w:rPr>
          <w:rFonts w:ascii="Times New Roman" w:hAnsi="Times New Roman" w:cs="Times New Roman"/>
          <w:sz w:val="24"/>
          <w:szCs w:val="24"/>
          <w:lang w:val="en-US"/>
        </w:rPr>
        <w:t xml:space="preserve"> key </w:t>
      </w:r>
      <w:proofErr w:type="spellStart"/>
      <w:r w:rsidR="004A3140">
        <w:rPr>
          <w:rFonts w:ascii="Times New Roman" w:hAnsi="Times New Roman" w:cs="Times New Roman"/>
          <w:sz w:val="24"/>
          <w:szCs w:val="24"/>
          <w:lang w:val="en-US"/>
        </w:rPr>
        <w:t>actors</w:t>
      </w:r>
      <w:proofErr w:type="spellEnd"/>
      <w:r w:rsidR="004A3140">
        <w:rPr>
          <w:rFonts w:ascii="Times New Roman" w:hAnsi="Times New Roman" w:cs="Times New Roman"/>
          <w:sz w:val="24"/>
          <w:szCs w:val="24"/>
          <w:lang w:val="en-US"/>
        </w:rPr>
        <w:t xml:space="preserve"> such as leaders, political parties and the opposition, and the behavior and preferences of ordinary citizens. Yet, we will also consider how structural 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4A31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such as economic inequality</w:t>
      </w:r>
      <w:r w:rsidR="00F670E5">
        <w:rPr>
          <w:rFonts w:ascii="Times New Roman" w:hAnsi="Times New Roman" w:cs="Times New Roman"/>
          <w:sz w:val="24"/>
          <w:szCs w:val="24"/>
          <w:lang w:val="en-US"/>
        </w:rPr>
        <w:t xml:space="preserve">, education and </w:t>
      </w:r>
      <w:r w:rsidR="00A6200F" w:rsidRPr="00887EAB">
        <w:rPr>
          <w:rFonts w:ascii="Times New Roman" w:hAnsi="Times New Roman" w:cs="Times New Roman"/>
          <w:sz w:val="24"/>
          <w:szCs w:val="24"/>
          <w:lang w:val="en-US"/>
        </w:rPr>
        <w:t>demographic change,</w:t>
      </w:r>
      <w:r w:rsidR="00B45DCB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140">
        <w:rPr>
          <w:rFonts w:ascii="Times New Roman" w:hAnsi="Times New Roman" w:cs="Times New Roman"/>
          <w:sz w:val="24"/>
          <w:szCs w:val="24"/>
          <w:lang w:val="en-US"/>
        </w:rPr>
        <w:t xml:space="preserve">feed into these processes. </w:t>
      </w:r>
    </w:p>
    <w:p w14:paraId="30D042E7" w14:textId="3AE9193A" w:rsidR="00C61116" w:rsidRPr="00887EAB" w:rsidRDefault="00A620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One recurring theme throughout the course is the question of how we 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can draw inferences about the </w:t>
      </w:r>
      <w:r w:rsidR="00330165">
        <w:rPr>
          <w:rFonts w:ascii="Times New Roman" w:hAnsi="Times New Roman" w:cs="Times New Roman"/>
          <w:sz w:val="24"/>
          <w:szCs w:val="24"/>
          <w:lang w:val="en-US"/>
        </w:rPr>
        <w:t xml:space="preserve">symptoms and </w:t>
      </w:r>
      <w:r w:rsidRPr="00330165">
        <w:rPr>
          <w:rFonts w:ascii="Times New Roman" w:hAnsi="Times New Roman" w:cs="Times New Roman"/>
          <w:sz w:val="24"/>
          <w:szCs w:val="24"/>
          <w:lang w:val="en-US"/>
        </w:rPr>
        <w:t xml:space="preserve">causes </w:t>
      </w:r>
      <w:r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of democratic erosion. </w:t>
      </w:r>
      <w:r w:rsidR="00C12C43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We will critically evaluate </w:t>
      </w:r>
      <w:r w:rsidR="00E93071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and compare </w:t>
      </w:r>
      <w:r w:rsidR="00C12C43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evidence from </w:t>
      </w:r>
      <w:r w:rsidR="00E93071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C12C43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state-of-the art </w:t>
      </w:r>
      <w:r w:rsidR="00E93071" w:rsidRPr="00887EAB">
        <w:rPr>
          <w:rFonts w:ascii="Times New Roman" w:hAnsi="Times New Roman" w:cs="Times New Roman"/>
          <w:sz w:val="24"/>
          <w:szCs w:val="24"/>
          <w:lang w:val="en-US"/>
        </w:rPr>
        <w:t xml:space="preserve">methodological </w:t>
      </w:r>
      <w:r w:rsidR="00C12C43" w:rsidRPr="00887EAB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E93071" w:rsidRPr="00887E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BD6">
        <w:rPr>
          <w:rFonts w:ascii="Times New Roman" w:hAnsi="Times New Roman" w:cs="Times New Roman"/>
          <w:sz w:val="24"/>
          <w:szCs w:val="24"/>
          <w:lang w:val="en-US"/>
        </w:rPr>
        <w:t xml:space="preserve">  such as survey- and lab-experiments, expert-coded data, cross-country time-series analysis, and case studies, discussing wh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C1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165">
        <w:rPr>
          <w:rFonts w:ascii="Times New Roman" w:hAnsi="Times New Roman" w:cs="Times New Roman"/>
          <w:sz w:val="24"/>
          <w:szCs w:val="24"/>
          <w:lang w:val="en-US"/>
        </w:rPr>
        <w:t>each of these approaches are most suitable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 xml:space="preserve">, and how they can </w:t>
      </w:r>
      <w:r w:rsidR="00C14BD6">
        <w:rPr>
          <w:rFonts w:ascii="Times New Roman" w:hAnsi="Times New Roman" w:cs="Times New Roman"/>
          <w:sz w:val="24"/>
          <w:szCs w:val="24"/>
          <w:lang w:val="en-US"/>
        </w:rPr>
        <w:t>complement each other</w:t>
      </w:r>
      <w:r w:rsidR="00185F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C36B6A" w14:textId="703FF726" w:rsidR="00C12C43" w:rsidRDefault="00C12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0A814E" w14:textId="1F70105A" w:rsidR="0020424D" w:rsidRPr="00887EAB" w:rsidRDefault="0020424D" w:rsidP="0020424D">
      <w:pPr>
        <w:pStyle w:val="Heading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87E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Learning outcome</w:t>
      </w:r>
      <w:r w:rsidR="0078788C">
        <w:rPr>
          <w:rFonts w:ascii="Times New Roman" w:hAnsi="Times New Roman" w:cs="Times New Roman"/>
          <w:b/>
          <w:bCs/>
          <w:color w:val="222222"/>
          <w:sz w:val="24"/>
          <w:szCs w:val="24"/>
        </w:rPr>
        <w:t>s</w:t>
      </w:r>
    </w:p>
    <w:p w14:paraId="580F6BE5" w14:textId="77777777" w:rsidR="0020424D" w:rsidRPr="00887EAB" w:rsidRDefault="0020424D" w:rsidP="0020424D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EAB">
        <w:rPr>
          <w:rStyle w:val="Strong"/>
          <w:b/>
          <w:bCs/>
          <w:color w:val="222222"/>
          <w:bdr w:val="none" w:sz="0" w:space="0" w:color="auto" w:frame="1"/>
        </w:rPr>
        <w:t>Knowledge</w:t>
      </w:r>
    </w:p>
    <w:p w14:paraId="62AB12DF" w14:textId="77777777" w:rsidR="0020424D" w:rsidRPr="00887EAB" w:rsidRDefault="0020424D" w:rsidP="0020424D">
      <w:pPr>
        <w:shd w:val="clear" w:color="auto" w:fill="FFFFFF"/>
        <w:spacing w:before="150" w:after="75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>After having completed the course, students will:</w:t>
      </w:r>
    </w:p>
    <w:p w14:paraId="57FFD751" w14:textId="77777777" w:rsidR="0020424D" w:rsidRPr="00B41C74" w:rsidRDefault="0020424D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41C74">
        <w:rPr>
          <w:rFonts w:ascii="Times New Roman" w:hAnsi="Times New Roman" w:cs="Times New Roman"/>
          <w:color w:val="444444"/>
          <w:sz w:val="24"/>
          <w:szCs w:val="24"/>
        </w:rPr>
        <w:t>Be familiar with how democracy and democratic erosion is defined, operationalized and measured</w:t>
      </w:r>
    </w:p>
    <w:p w14:paraId="0CF42442" w14:textId="0843EC23" w:rsidR="0020424D" w:rsidRPr="00B41C74" w:rsidRDefault="00F670E5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Have a good overview of</w:t>
      </w:r>
      <w:r w:rsidR="0020424D"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 historical and recent developments in democracy across the globe</w:t>
      </w:r>
    </w:p>
    <w:p w14:paraId="6BCF7A6B" w14:textId="507A4C42" w:rsidR="00326C29" w:rsidRPr="00B41C74" w:rsidRDefault="00F670E5" w:rsidP="00326C29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Understand</w:t>
      </w:r>
      <w:r w:rsidR="0020424D"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 theories of democratic backsliding</w:t>
      </w:r>
    </w:p>
    <w:p w14:paraId="1A5F4049" w14:textId="3862FD72" w:rsidR="00326C29" w:rsidRPr="00B41C74" w:rsidRDefault="00326C29" w:rsidP="00326C29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326C2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Have a solid understanding of </w:t>
      </w:r>
      <w:r w:rsidRPr="00B41C7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how political actors such as leaders, political parties and civil society may undermine or protect democracies</w:t>
      </w:r>
    </w:p>
    <w:p w14:paraId="48A1D674" w14:textId="4F6D2D5C" w:rsidR="00326C29" w:rsidRPr="00326C29" w:rsidRDefault="00326C29" w:rsidP="00326C29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41C7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Be familiar with how modern media outlets may </w:t>
      </w:r>
      <w:r w:rsidR="006A4AF4" w:rsidRPr="00B41C74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shape the democratic discourse</w:t>
      </w:r>
    </w:p>
    <w:p w14:paraId="0D1FA5B0" w14:textId="421AF5DD" w:rsidR="0020424D" w:rsidRPr="00B41C74" w:rsidRDefault="00326C29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Have a solid understanding of </w:t>
      </w:r>
      <w:r w:rsidR="001544E4"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the determinants of political polarization and populism, and how this may undermine democracy </w:t>
      </w:r>
      <w:r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1F56E87E" w14:textId="4CD1F69A" w:rsidR="00B41C74" w:rsidRPr="00B41C74" w:rsidRDefault="00B41C74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41C74">
        <w:rPr>
          <w:rFonts w:ascii="Times New Roman" w:hAnsi="Times New Roman" w:cs="Times New Roman"/>
          <w:color w:val="444444"/>
          <w:sz w:val="24"/>
          <w:szCs w:val="24"/>
        </w:rPr>
        <w:lastRenderedPageBreak/>
        <w:t>Have a solid understanding of how individual grievances due to, e.g. identity</w:t>
      </w:r>
      <w:r>
        <w:rPr>
          <w:rFonts w:ascii="Times New Roman" w:hAnsi="Times New Roman" w:cs="Times New Roman"/>
          <w:color w:val="444444"/>
          <w:sz w:val="24"/>
          <w:szCs w:val="24"/>
        </w:rPr>
        <w:t>, fear</w:t>
      </w:r>
      <w:r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 or economic concerns, may fuel anti-democratic tendencies</w:t>
      </w:r>
    </w:p>
    <w:p w14:paraId="576C8927" w14:textId="7C4A285A" w:rsidR="001544E4" w:rsidRDefault="001544E4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41C74">
        <w:rPr>
          <w:rFonts w:ascii="Times New Roman" w:hAnsi="Times New Roman" w:cs="Times New Roman"/>
          <w:color w:val="444444"/>
          <w:sz w:val="24"/>
          <w:szCs w:val="24"/>
        </w:rPr>
        <w:t xml:space="preserve">Grasp the discussion of how individual commitments to democracy can most accurately be captured and measured </w:t>
      </w:r>
    </w:p>
    <w:p w14:paraId="43FB0353" w14:textId="3D9B509F" w:rsidR="00C14AA1" w:rsidRPr="00B41C74" w:rsidRDefault="00C14AA1" w:rsidP="0020424D">
      <w:pPr>
        <w:numPr>
          <w:ilvl w:val="0"/>
          <w:numId w:val="9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Understand how mechanisms at different levels of analysis (macro-, individuals, elite actors) work together to influence a macro-level political process such as democratic erosion</w:t>
      </w:r>
    </w:p>
    <w:p w14:paraId="3B0259F2" w14:textId="77777777" w:rsidR="0020424D" w:rsidRPr="00887EAB" w:rsidRDefault="0020424D" w:rsidP="0020424D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EAB">
        <w:rPr>
          <w:rStyle w:val="Strong"/>
          <w:b/>
          <w:bCs/>
          <w:color w:val="222222"/>
          <w:bdr w:val="none" w:sz="0" w:space="0" w:color="auto" w:frame="1"/>
        </w:rPr>
        <w:t>Skills</w:t>
      </w:r>
    </w:p>
    <w:p w14:paraId="64416BDC" w14:textId="77777777" w:rsidR="0020424D" w:rsidRPr="00887EAB" w:rsidRDefault="0020424D" w:rsidP="0020424D">
      <w:pPr>
        <w:shd w:val="clear" w:color="auto" w:fill="FFFFFF"/>
        <w:spacing w:before="150" w:after="75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Having completed the course, students will: </w:t>
      </w:r>
    </w:p>
    <w:p w14:paraId="3CD3B3AF" w14:textId="77777777" w:rsidR="0020424D" w:rsidRPr="00887EAB" w:rsidRDefault="0020424D" w:rsidP="0020424D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>Be able to understand and synthesize arguments and evidence in a systematic way, and communicate this to an audience.</w:t>
      </w:r>
    </w:p>
    <w:p w14:paraId="20A11578" w14:textId="404790D4" w:rsidR="0020424D" w:rsidRDefault="00B41C74" w:rsidP="0020424D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Be able to</w:t>
      </w:r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 critically assess </w:t>
      </w:r>
      <w:r>
        <w:rPr>
          <w:rFonts w:ascii="Times New Roman" w:hAnsi="Times New Roman" w:cs="Times New Roman"/>
          <w:color w:val="444444"/>
          <w:sz w:val="24"/>
          <w:szCs w:val="24"/>
        </w:rPr>
        <w:t>and compar</w:t>
      </w:r>
      <w:r w:rsidR="000A0020">
        <w:rPr>
          <w:rFonts w:ascii="Times New Roman" w:hAnsi="Times New Roman" w:cs="Times New Roman"/>
          <w:color w:val="444444"/>
          <w:sz w:val="24"/>
          <w:szCs w:val="24"/>
        </w:rPr>
        <w:t>e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>different types of empirical evidence</w:t>
      </w:r>
      <w:r w:rsidR="00C14BD6">
        <w:rPr>
          <w:rFonts w:ascii="Times New Roman" w:hAnsi="Times New Roman" w:cs="Times New Roman"/>
          <w:color w:val="444444"/>
          <w:sz w:val="24"/>
          <w:szCs w:val="24"/>
        </w:rPr>
        <w:t xml:space="preserve"> from comparative politics and the social sciences more broadly</w:t>
      </w:r>
    </w:p>
    <w:p w14:paraId="4700DF37" w14:textId="4EA0735F" w:rsidR="001544E4" w:rsidRPr="00887EAB" w:rsidRDefault="001544E4" w:rsidP="0020424D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Have experience in </w:t>
      </w:r>
      <w:r w:rsidR="00B41C74">
        <w:rPr>
          <w:rFonts w:ascii="Times New Roman" w:hAnsi="Times New Roman" w:cs="Times New Roman"/>
          <w:color w:val="444444"/>
          <w:sz w:val="24"/>
          <w:szCs w:val="24"/>
        </w:rPr>
        <w:t>considering how different methodological approaches may yield different conclusion</w:t>
      </w:r>
      <w:r w:rsidR="003F022B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C14BD6">
        <w:rPr>
          <w:rFonts w:ascii="Times New Roman" w:hAnsi="Times New Roman" w:cs="Times New Roman"/>
          <w:color w:val="444444"/>
          <w:sz w:val="24"/>
          <w:szCs w:val="24"/>
        </w:rPr>
        <w:t xml:space="preserve"> and how they may complement each other</w:t>
      </w:r>
    </w:p>
    <w:p w14:paraId="5EC16EB7" w14:textId="3990066F" w:rsidR="0020424D" w:rsidRDefault="0020424D" w:rsidP="0020424D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Have practical skills in </w:t>
      </w:r>
      <w:r w:rsidR="00185F01">
        <w:rPr>
          <w:rFonts w:ascii="Times New Roman" w:hAnsi="Times New Roman" w:cs="Times New Roman"/>
          <w:color w:val="444444"/>
          <w:sz w:val="24"/>
          <w:szCs w:val="24"/>
        </w:rPr>
        <w:t>carrying out</w:t>
      </w:r>
      <w:r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 systematic search for literature and data</w:t>
      </w:r>
      <w:r w:rsidR="00185F01">
        <w:rPr>
          <w:rFonts w:ascii="Times New Roman" w:hAnsi="Times New Roman" w:cs="Times New Roman"/>
          <w:color w:val="444444"/>
          <w:sz w:val="24"/>
          <w:szCs w:val="24"/>
        </w:rPr>
        <w:t>, and conducting an independent empirical study</w:t>
      </w:r>
    </w:p>
    <w:p w14:paraId="103F9131" w14:textId="77777777" w:rsidR="00F670E5" w:rsidRDefault="00C14BD6" w:rsidP="00F670E5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Have skills when it comes to synthesizing findings from different levels of analysis (individual, meso-, macro) and how this can inform conclusions and discussions of a topic such as democratic erosion</w:t>
      </w:r>
    </w:p>
    <w:p w14:paraId="7AE2F21F" w14:textId="23370174" w:rsidR="00F670E5" w:rsidRPr="00F670E5" w:rsidRDefault="00F670E5" w:rsidP="00F670E5">
      <w:pPr>
        <w:numPr>
          <w:ilvl w:val="0"/>
          <w:numId w:val="10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670E5">
        <w:rPr>
          <w:rFonts w:ascii="Times New Roman" w:hAnsi="Times New Roman" w:cs="Times New Roman"/>
          <w:color w:val="444444"/>
          <w:sz w:val="24"/>
          <w:szCs w:val="24"/>
        </w:rPr>
        <w:t>Have improved your academic writing skills</w:t>
      </w:r>
    </w:p>
    <w:p w14:paraId="79B7391A" w14:textId="59482EEF" w:rsidR="00C14BD6" w:rsidRPr="00887EAB" w:rsidRDefault="00C14BD6" w:rsidP="00185F01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39A6E24A" w14:textId="77777777" w:rsidR="0020424D" w:rsidRPr="00887EAB" w:rsidRDefault="0020424D" w:rsidP="0020424D">
      <w:p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5243FEE2" w14:textId="77777777" w:rsidR="0020424D" w:rsidRPr="00887EAB" w:rsidRDefault="0020424D" w:rsidP="0020424D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EAB">
        <w:rPr>
          <w:rStyle w:val="Strong"/>
          <w:b/>
          <w:bCs/>
          <w:color w:val="222222"/>
          <w:bdr w:val="none" w:sz="0" w:space="0" w:color="auto" w:frame="1"/>
        </w:rPr>
        <w:t>General competences</w:t>
      </w:r>
    </w:p>
    <w:p w14:paraId="15960151" w14:textId="77777777" w:rsidR="0020424D" w:rsidRPr="00887EAB" w:rsidRDefault="0020424D" w:rsidP="0020424D">
      <w:pPr>
        <w:shd w:val="clear" w:color="auto" w:fill="FFFFFF"/>
        <w:spacing w:before="150" w:after="75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>The students will be able to:</w:t>
      </w:r>
    </w:p>
    <w:p w14:paraId="047CCBE9" w14:textId="67FA2342" w:rsidR="0020424D" w:rsidRPr="003477F9" w:rsidRDefault="00F670E5" w:rsidP="003477F9">
      <w:pPr>
        <w:numPr>
          <w:ilvl w:val="0"/>
          <w:numId w:val="11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>nalyze</w:t>
      </w:r>
      <w:proofErr w:type="spellEnd"/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 arguments empirically and theoretically</w:t>
      </w:r>
    </w:p>
    <w:p w14:paraId="42A76BBB" w14:textId="6E58921C" w:rsidR="0020424D" w:rsidRDefault="00F670E5" w:rsidP="0020424D">
      <w:pPr>
        <w:numPr>
          <w:ilvl w:val="0"/>
          <w:numId w:val="11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D</w:t>
      </w:r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istinguish between </w:t>
      </w:r>
      <w:r>
        <w:rPr>
          <w:rFonts w:ascii="Times New Roman" w:hAnsi="Times New Roman" w:cs="Times New Roman"/>
          <w:color w:val="444444"/>
          <w:sz w:val="24"/>
          <w:szCs w:val="24"/>
        </w:rPr>
        <w:t>evidence</w:t>
      </w:r>
      <w:r w:rsidR="0020424D"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 that supports general causal inferences and research that does not</w:t>
      </w:r>
    </w:p>
    <w:p w14:paraId="6E865F54" w14:textId="78B1728F" w:rsidR="00C14BD6" w:rsidRDefault="00F670E5" w:rsidP="0020424D">
      <w:pPr>
        <w:numPr>
          <w:ilvl w:val="0"/>
          <w:numId w:val="11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="00C14BD6">
        <w:rPr>
          <w:rFonts w:ascii="Times New Roman" w:hAnsi="Times New Roman" w:cs="Times New Roman"/>
          <w:color w:val="444444"/>
          <w:sz w:val="24"/>
          <w:szCs w:val="24"/>
        </w:rPr>
        <w:t xml:space="preserve">ngage in dissemination of research </w:t>
      </w:r>
    </w:p>
    <w:p w14:paraId="4A84CC63" w14:textId="7E0C8A31" w:rsidR="00F670E5" w:rsidRPr="00887EAB" w:rsidRDefault="00F670E5" w:rsidP="0020424D">
      <w:pPr>
        <w:numPr>
          <w:ilvl w:val="0"/>
          <w:numId w:val="11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Read and understand findings from scholarly literature</w:t>
      </w:r>
    </w:p>
    <w:p w14:paraId="2BDCC6B7" w14:textId="4B9DF2D0" w:rsidR="0020424D" w:rsidRDefault="0020424D" w:rsidP="0020424D">
      <w:pPr>
        <w:numPr>
          <w:ilvl w:val="0"/>
          <w:numId w:val="11"/>
        </w:numPr>
        <w:shd w:val="clear" w:color="auto" w:fill="FFFFFF"/>
        <w:spacing w:after="75" w:line="240" w:lineRule="auto"/>
        <w:ind w:left="1104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87EAB">
        <w:rPr>
          <w:rFonts w:ascii="Times New Roman" w:hAnsi="Times New Roman" w:cs="Times New Roman"/>
          <w:color w:val="444444"/>
          <w:sz w:val="24"/>
          <w:szCs w:val="24"/>
        </w:rPr>
        <w:t xml:space="preserve">Engage in technical discussions of research design, data, and interpretation within the field of </w:t>
      </w:r>
      <w:r w:rsidR="001544E4">
        <w:rPr>
          <w:rFonts w:ascii="Times New Roman" w:hAnsi="Times New Roman" w:cs="Times New Roman"/>
          <w:color w:val="444444"/>
          <w:sz w:val="24"/>
          <w:szCs w:val="24"/>
        </w:rPr>
        <w:t>comparative politics</w:t>
      </w:r>
    </w:p>
    <w:p w14:paraId="7949A250" w14:textId="4FBD2CAF" w:rsidR="00F670E5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27680886" w14:textId="77777777" w:rsidR="00F670E5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004D35CA" w14:textId="77777777" w:rsidR="00F670E5" w:rsidRPr="00237509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b/>
          <w:bCs/>
          <w:color w:val="444444"/>
          <w:sz w:val="24"/>
          <w:szCs w:val="24"/>
          <w:lang w:val="en-US"/>
        </w:rPr>
        <w:t>Examination</w:t>
      </w:r>
    </w:p>
    <w:p w14:paraId="2D1527F4" w14:textId="77777777" w:rsidR="00F670E5" w:rsidRPr="00237509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>3-hour written examination and term paper.</w:t>
      </w:r>
    </w:p>
    <w:p w14:paraId="1FAA7D82" w14:textId="77777777" w:rsidR="00F670E5" w:rsidRPr="00F670E5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The term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paper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must:</w:t>
      </w:r>
    </w:p>
    <w:p w14:paraId="6A9D9920" w14:textId="77777777" w:rsidR="00F670E5" w:rsidRPr="00F670E5" w:rsidRDefault="00F670E5" w:rsidP="00F670E5">
      <w:pPr>
        <w:numPr>
          <w:ilvl w:val="0"/>
          <w:numId w:val="28"/>
        </w:num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have a limit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of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3500-5000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words</w:t>
      </w:r>
      <w:proofErr w:type="spellEnd"/>
    </w:p>
    <w:p w14:paraId="3B08439B" w14:textId="77777777" w:rsidR="00F670E5" w:rsidRPr="00237509" w:rsidRDefault="00F670E5" w:rsidP="00F670E5">
      <w:pPr>
        <w:numPr>
          <w:ilvl w:val="0"/>
          <w:numId w:val="28"/>
        </w:num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>be either an empirical study or a review essay</w:t>
      </w:r>
    </w:p>
    <w:p w14:paraId="47166920" w14:textId="77777777" w:rsidR="00F670E5" w:rsidRPr="00237509" w:rsidRDefault="00F670E5" w:rsidP="00F670E5">
      <w:pPr>
        <w:numPr>
          <w:ilvl w:val="0"/>
          <w:numId w:val="28"/>
        </w:num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>have a topic approved by the course instructor before the deadline</w:t>
      </w:r>
    </w:p>
    <w:p w14:paraId="41CBC5F8" w14:textId="77777777" w:rsidR="00F670E5" w:rsidRPr="00237509" w:rsidRDefault="00F670E5" w:rsidP="00F670E5">
      <w:pPr>
        <w:numPr>
          <w:ilvl w:val="0"/>
          <w:numId w:val="28"/>
        </w:num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>reflect the course readings and the curriculum</w:t>
      </w:r>
    </w:p>
    <w:p w14:paraId="417690A9" w14:textId="5D1BB314" w:rsidR="00F670E5" w:rsidRPr="00237509" w:rsidRDefault="00F670E5" w:rsidP="00F670E5">
      <w:pPr>
        <w:numPr>
          <w:ilvl w:val="0"/>
          <w:numId w:val="28"/>
        </w:num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lastRenderedPageBreak/>
        <w:t>meet the </w:t>
      </w:r>
      <w:r w:rsidR="00237509">
        <w:fldChar w:fldCharType="begin"/>
      </w:r>
      <w:r w:rsidR="00237509">
        <w:instrText xml:space="preserve"> HYPERLINK "http://www.sv.uio.no/english/studies/resources/submission-written-assignments/isv.html" </w:instrText>
      </w:r>
      <w:r w:rsidR="00237509">
        <w:fldChar w:fldCharType="separate"/>
      </w:r>
      <w:r w:rsidRPr="00237509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formal requirements for submission of written assignments</w:t>
      </w:r>
      <w:r w:rsidR="00237509">
        <w:rPr>
          <w:rStyle w:val="Hyperlink"/>
          <w:rFonts w:ascii="Times New Roman" w:hAnsi="Times New Roman" w:cs="Times New Roman"/>
          <w:sz w:val="24"/>
          <w:szCs w:val="24"/>
          <w:lang w:val="nb-NO"/>
        </w:rPr>
        <w:fldChar w:fldCharType="end"/>
      </w:r>
    </w:p>
    <w:p w14:paraId="0AB1DB2A" w14:textId="77777777" w:rsidR="00F670E5" w:rsidRPr="00237509" w:rsidRDefault="00F670E5" w:rsidP="00F670E5">
      <w:pPr>
        <w:shd w:val="clear" w:color="auto" w:fill="FFFFFF"/>
        <w:spacing w:after="75" w:line="240" w:lineRule="auto"/>
        <w:ind w:left="720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7C988DDD" w14:textId="77777777" w:rsidR="00F670E5" w:rsidRPr="00F670E5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nb-NO"/>
        </w:rPr>
      </w:pPr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The term paper counts 60 percent of the grade. Your term paper and your written examination </w:t>
      </w:r>
      <w:proofErr w:type="gramStart"/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>must be passed</w:t>
      </w:r>
      <w:proofErr w:type="gramEnd"/>
      <w:r w:rsidRPr="00237509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in the same semester as the course is taught.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You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will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receive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one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overall grade for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the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 xml:space="preserve"> </w:t>
      </w:r>
      <w:proofErr w:type="spellStart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course</w:t>
      </w:r>
      <w:proofErr w:type="spellEnd"/>
      <w:r w:rsidRPr="00F670E5">
        <w:rPr>
          <w:rFonts w:ascii="Times New Roman" w:hAnsi="Times New Roman" w:cs="Times New Roman"/>
          <w:color w:val="444444"/>
          <w:sz w:val="24"/>
          <w:szCs w:val="24"/>
          <w:lang w:val="nb-NO"/>
        </w:rPr>
        <w:t>.</w:t>
      </w:r>
    </w:p>
    <w:p w14:paraId="1BE7171D" w14:textId="77777777" w:rsidR="00F670E5" w:rsidRDefault="00F670E5" w:rsidP="00F670E5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74229681" w14:textId="6DF4C9D9" w:rsidR="00F670E5" w:rsidRDefault="00F670E5" w:rsidP="002042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F074C1" w14:textId="77777777" w:rsidR="00F670E5" w:rsidRPr="00887EAB" w:rsidRDefault="00F670E5" w:rsidP="0020424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04"/>
        <w:gridCol w:w="4203"/>
        <w:gridCol w:w="4244"/>
      </w:tblGrid>
      <w:tr w:rsidR="00AD100F" w:rsidRPr="00887EAB" w14:paraId="77D88A4D" w14:textId="77777777" w:rsidTr="00F6360B">
        <w:tc>
          <w:tcPr>
            <w:tcW w:w="5107" w:type="dxa"/>
            <w:gridSpan w:val="2"/>
          </w:tcPr>
          <w:p w14:paraId="6193FC0A" w14:textId="77777777" w:rsidR="00AD100F" w:rsidRPr="0020424D" w:rsidRDefault="00AD100F" w:rsidP="00F63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4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Tentative lecture plan</w:t>
            </w:r>
          </w:p>
        </w:tc>
        <w:tc>
          <w:tcPr>
            <w:tcW w:w="4244" w:type="dxa"/>
          </w:tcPr>
          <w:p w14:paraId="05390745" w14:textId="77777777" w:rsidR="00AD100F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0F" w:rsidRPr="00887EAB" w14:paraId="01BC8A6A" w14:textId="77777777" w:rsidTr="00F6360B">
        <w:tc>
          <w:tcPr>
            <w:tcW w:w="9351" w:type="dxa"/>
            <w:gridSpan w:val="3"/>
          </w:tcPr>
          <w:p w14:paraId="493E9A91" w14:textId="77777777" w:rsidR="00AD100F" w:rsidRPr="0020424D" w:rsidRDefault="00AD100F" w:rsidP="00F6360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4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Concepts, data and historical background</w:t>
            </w:r>
          </w:p>
        </w:tc>
      </w:tr>
      <w:tr w:rsidR="00AD100F" w:rsidRPr="00887EAB" w14:paraId="509C00C7" w14:textId="77777777" w:rsidTr="00F6360B">
        <w:tc>
          <w:tcPr>
            <w:tcW w:w="904" w:type="dxa"/>
          </w:tcPr>
          <w:p w14:paraId="3916C0E7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</w:tcPr>
          <w:p w14:paraId="38F320D5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Conceptualizing and measuring democracy and democratic erosion</w:t>
            </w:r>
          </w:p>
        </w:tc>
        <w:tc>
          <w:tcPr>
            <w:tcW w:w="4244" w:type="dxa"/>
          </w:tcPr>
          <w:p w14:paraId="623F5DB9" w14:textId="77777777" w:rsidR="00AD100F" w:rsidRDefault="00AD100F" w:rsidP="00F6360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democracy and democratic erosion</w:t>
            </w:r>
          </w:p>
          <w:p w14:paraId="33FB73F3" w14:textId="77777777" w:rsidR="00AD100F" w:rsidRPr="00D82439" w:rsidRDefault="00AD100F" w:rsidP="00F6360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Existing measures and data sets</w:t>
            </w:r>
          </w:p>
        </w:tc>
      </w:tr>
      <w:tr w:rsidR="00AD100F" w:rsidRPr="00887EAB" w14:paraId="3B4036B1" w14:textId="77777777" w:rsidTr="00F6360B">
        <w:tc>
          <w:tcPr>
            <w:tcW w:w="904" w:type="dxa"/>
          </w:tcPr>
          <w:p w14:paraId="0BD6A16C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</w:tcPr>
          <w:p w14:paraId="43FB5884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modern democracy under threat? </w:t>
            </w:r>
          </w:p>
        </w:tc>
        <w:tc>
          <w:tcPr>
            <w:tcW w:w="4244" w:type="dxa"/>
          </w:tcPr>
          <w:p w14:paraId="1C7FA735" w14:textId="77777777" w:rsidR="00AD100F" w:rsidRDefault="00AD100F" w:rsidP="00F6360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Insights from comparative data</w:t>
            </w:r>
          </w:p>
          <w:p w14:paraId="683E5B44" w14:textId="77777777" w:rsidR="00AD100F" w:rsidRPr="00D82439" w:rsidRDefault="00AD100F" w:rsidP="00F6360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Examples of </w:t>
            </w:r>
            <w:r w:rsidRPr="00D82439">
              <w:rPr>
                <w:rFonts w:ascii="Times New Roman" w:hAnsi="Times New Roman" w:cs="Times New Roman"/>
                <w:sz w:val="24"/>
                <w:szCs w:val="24"/>
              </w:rPr>
              <w:t>different cases of (potential) democratic erosion</w:t>
            </w:r>
          </w:p>
        </w:tc>
      </w:tr>
      <w:tr w:rsidR="00AD100F" w:rsidRPr="00887EAB" w14:paraId="7553594A" w14:textId="77777777" w:rsidTr="00F6360B">
        <w:tc>
          <w:tcPr>
            <w:tcW w:w="904" w:type="dxa"/>
          </w:tcPr>
          <w:p w14:paraId="297EE8DD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</w:tcPr>
          <w:p w14:paraId="04B8217C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 from history</w:t>
            </w:r>
          </w:p>
        </w:tc>
        <w:tc>
          <w:tcPr>
            <w:tcW w:w="4244" w:type="dxa"/>
          </w:tcPr>
          <w:p w14:paraId="26E93231" w14:textId="77777777" w:rsidR="00AD100F" w:rsidRDefault="00AD100F" w:rsidP="00F6360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Democratic erosion in the 20th century</w:t>
            </w:r>
          </w:p>
          <w:p w14:paraId="5B3758B7" w14:textId="77777777" w:rsidR="00AD100F" w:rsidRPr="0020424D" w:rsidRDefault="00AD100F" w:rsidP="00F6360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theories of democratic backsliding</w:t>
            </w:r>
          </w:p>
        </w:tc>
      </w:tr>
      <w:tr w:rsidR="00AD100F" w:rsidRPr="00887EAB" w14:paraId="026A0BF1" w14:textId="77777777" w:rsidTr="00F6360B">
        <w:tc>
          <w:tcPr>
            <w:tcW w:w="5107" w:type="dxa"/>
            <w:gridSpan w:val="2"/>
          </w:tcPr>
          <w:p w14:paraId="199572E8" w14:textId="77777777" w:rsidR="00AD100F" w:rsidRPr="0020424D" w:rsidRDefault="00AD100F" w:rsidP="00F6360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</w:t>
            </w:r>
            <w:r w:rsidRPr="00204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actors</w:t>
            </w:r>
          </w:p>
        </w:tc>
        <w:tc>
          <w:tcPr>
            <w:tcW w:w="4244" w:type="dxa"/>
          </w:tcPr>
          <w:p w14:paraId="1565EE0C" w14:textId="77777777" w:rsidR="00AD100F" w:rsidRDefault="00AD100F" w:rsidP="00F6360B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0F" w:rsidRPr="00887EAB" w14:paraId="03B9C9F6" w14:textId="77777777" w:rsidTr="00F6360B">
        <w:tc>
          <w:tcPr>
            <w:tcW w:w="904" w:type="dxa"/>
          </w:tcPr>
          <w:p w14:paraId="3958DE43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</w:tcPr>
          <w:p w14:paraId="215395A6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 and political parties</w:t>
            </w:r>
          </w:p>
        </w:tc>
        <w:tc>
          <w:tcPr>
            <w:tcW w:w="4244" w:type="dxa"/>
          </w:tcPr>
          <w:p w14:paraId="1EA0BB9A" w14:textId="77777777" w:rsidR="00AD100F" w:rsidRDefault="00AD100F" w:rsidP="00F6360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 rhetoric, propaganda and hate speech</w:t>
            </w:r>
          </w:p>
          <w:p w14:paraId="1749C290" w14:textId="77777777" w:rsidR="00AD100F" w:rsidRPr="008C15FC" w:rsidRDefault="00AD100F" w:rsidP="00F6360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party system and the nature of modern political parties </w:t>
            </w:r>
          </w:p>
        </w:tc>
      </w:tr>
      <w:tr w:rsidR="00AD100F" w:rsidRPr="00887EAB" w14:paraId="0432E5D0" w14:textId="77777777" w:rsidTr="00F6360B">
        <w:tc>
          <w:tcPr>
            <w:tcW w:w="904" w:type="dxa"/>
          </w:tcPr>
          <w:p w14:paraId="098585F6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</w:tcPr>
          <w:p w14:paraId="6270EC8E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</w:t>
            </w:r>
          </w:p>
        </w:tc>
        <w:tc>
          <w:tcPr>
            <w:tcW w:w="4244" w:type="dxa"/>
          </w:tcPr>
          <w:p w14:paraId="212FFAA6" w14:textId="77777777" w:rsidR="00AD100F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for mass resistance</w:t>
            </w:r>
          </w:p>
          <w:p w14:paraId="48AF7DD5" w14:textId="77777777" w:rsidR="00AD100F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Explanations for successful mass resistance</w:t>
            </w:r>
          </w:p>
          <w:p w14:paraId="0F7B31D1" w14:textId="77777777" w:rsidR="00AD100F" w:rsidRPr="00C80515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Anti-democratic mobilization </w:t>
            </w:r>
          </w:p>
        </w:tc>
      </w:tr>
      <w:tr w:rsidR="00AD100F" w:rsidRPr="00887EAB" w14:paraId="493EAC4F" w14:textId="77777777" w:rsidTr="00F6360B">
        <w:tc>
          <w:tcPr>
            <w:tcW w:w="904" w:type="dxa"/>
          </w:tcPr>
          <w:p w14:paraId="2FA70999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</w:tcPr>
          <w:p w14:paraId="3627EC6D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Media</w:t>
            </w:r>
          </w:p>
        </w:tc>
        <w:tc>
          <w:tcPr>
            <w:tcW w:w="4244" w:type="dxa"/>
          </w:tcPr>
          <w:p w14:paraId="34A5F421" w14:textId="77777777" w:rsidR="00AD100F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Fake news and disinformation</w:t>
            </w:r>
          </w:p>
          <w:p w14:paraId="5D936A5B" w14:textId="77777777" w:rsidR="00AD100F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vs social media</w:t>
            </w:r>
          </w:p>
          <w:p w14:paraId="7B641320" w14:textId="77777777" w:rsidR="00AD100F" w:rsidRPr="0020424D" w:rsidRDefault="00AD100F" w:rsidP="00F636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Indoctrination and ideology</w:t>
            </w:r>
          </w:p>
        </w:tc>
      </w:tr>
      <w:tr w:rsidR="00AD100F" w:rsidRPr="00887EAB" w14:paraId="75E91819" w14:textId="77777777" w:rsidTr="00F6360B">
        <w:tc>
          <w:tcPr>
            <w:tcW w:w="5107" w:type="dxa"/>
            <w:gridSpan w:val="2"/>
          </w:tcPr>
          <w:p w14:paraId="04652BF1" w14:textId="77777777" w:rsidR="00AD100F" w:rsidRPr="0020424D" w:rsidRDefault="00AD100F" w:rsidP="00F6360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Ordinary citizens</w:t>
            </w:r>
          </w:p>
        </w:tc>
        <w:tc>
          <w:tcPr>
            <w:tcW w:w="4244" w:type="dxa"/>
          </w:tcPr>
          <w:p w14:paraId="38537CD7" w14:textId="77777777" w:rsidR="00AD100F" w:rsidRDefault="00AD100F" w:rsidP="00F6360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0F" w:rsidRPr="00887EAB" w14:paraId="7583C314" w14:textId="77777777" w:rsidTr="00F6360B">
        <w:tc>
          <w:tcPr>
            <w:tcW w:w="904" w:type="dxa"/>
          </w:tcPr>
          <w:p w14:paraId="0A4E68AD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03" w:type="dxa"/>
          </w:tcPr>
          <w:p w14:paraId="7D127668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 and identity</w:t>
            </w:r>
          </w:p>
        </w:tc>
        <w:tc>
          <w:tcPr>
            <w:tcW w:w="4244" w:type="dxa"/>
          </w:tcPr>
          <w:p w14:paraId="48557183" w14:textId="77777777" w:rsidR="00AD100F" w:rsidRDefault="00AD100F" w:rsidP="00F6360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Multi-culturalism and racism</w:t>
            </w:r>
          </w:p>
          <w:p w14:paraId="10F080A4" w14:textId="77777777" w:rsidR="00AD100F" w:rsidRPr="00C80515" w:rsidRDefault="00AD100F" w:rsidP="00F6360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extremism</w:t>
            </w:r>
          </w:p>
        </w:tc>
      </w:tr>
      <w:tr w:rsidR="00AD100F" w:rsidRPr="00887EAB" w14:paraId="5DBA4676" w14:textId="77777777" w:rsidTr="00F6360B">
        <w:tc>
          <w:tcPr>
            <w:tcW w:w="904" w:type="dxa"/>
          </w:tcPr>
          <w:p w14:paraId="5ADFDC9C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03" w:type="dxa"/>
          </w:tcPr>
          <w:p w14:paraId="591F40BC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polarization</w:t>
            </w:r>
          </w:p>
        </w:tc>
        <w:tc>
          <w:tcPr>
            <w:tcW w:w="4244" w:type="dxa"/>
          </w:tcPr>
          <w:p w14:paraId="1F035400" w14:textId="77777777" w:rsidR="00AD100F" w:rsidRPr="00C80515" w:rsidRDefault="00AD100F" w:rsidP="00F6360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Ideological and social polarization</w:t>
            </w:r>
          </w:p>
        </w:tc>
      </w:tr>
      <w:tr w:rsidR="00AD100F" w:rsidRPr="00887EAB" w14:paraId="224F2E3D" w14:textId="77777777" w:rsidTr="00F6360B">
        <w:tc>
          <w:tcPr>
            <w:tcW w:w="904" w:type="dxa"/>
          </w:tcPr>
          <w:p w14:paraId="4E2DFB20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03" w:type="dxa"/>
          </w:tcPr>
          <w:p w14:paraId="5507E7CB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Populist and authoritarian sentiments</w:t>
            </w:r>
          </w:p>
        </w:tc>
        <w:tc>
          <w:tcPr>
            <w:tcW w:w="4244" w:type="dxa"/>
          </w:tcPr>
          <w:p w14:paraId="2B54498A" w14:textId="77777777" w:rsidR="00AD100F" w:rsidRDefault="00AD100F" w:rsidP="00F6360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Preferences for strong leadership</w:t>
            </w:r>
          </w:p>
          <w:p w14:paraId="5B95F119" w14:textId="77777777" w:rsidR="00AD100F" w:rsidRPr="000A0020" w:rsidRDefault="00AD100F" w:rsidP="00F6360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link between populism and authoritarian attitudes</w:t>
            </w:r>
          </w:p>
        </w:tc>
      </w:tr>
      <w:tr w:rsidR="00AD100F" w:rsidRPr="00887EAB" w14:paraId="2E719A68" w14:textId="77777777" w:rsidTr="00F6360B">
        <w:tc>
          <w:tcPr>
            <w:tcW w:w="904" w:type="dxa"/>
          </w:tcPr>
          <w:p w14:paraId="52ADB20D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03" w:type="dxa"/>
          </w:tcPr>
          <w:p w14:paraId="6C947908" w14:textId="77777777" w:rsidR="00AD100F" w:rsidRPr="00887EAB" w:rsidRDefault="00AD100F" w:rsidP="00F6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grievances </w:t>
            </w:r>
          </w:p>
        </w:tc>
        <w:tc>
          <w:tcPr>
            <w:tcW w:w="4244" w:type="dxa"/>
          </w:tcPr>
          <w:p w14:paraId="16F41FB8" w14:textId="77777777" w:rsidR="00AD100F" w:rsidRPr="00326C29" w:rsidRDefault="00AD100F" w:rsidP="00F6360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inequality, economic crisis and anti-democratic attitudes</w:t>
            </w:r>
          </w:p>
        </w:tc>
      </w:tr>
    </w:tbl>
    <w:p w14:paraId="60F95B52" w14:textId="593155FE" w:rsidR="0020424D" w:rsidRDefault="002042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BCDF1E" w14:textId="6CC866AD" w:rsidR="0020424D" w:rsidRDefault="002042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17E073" w14:textId="77777777" w:rsidR="0020424D" w:rsidRPr="00887EAB" w:rsidRDefault="002042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3420A6" w14:textId="77777777" w:rsidR="00A6200F" w:rsidRPr="00887EAB" w:rsidRDefault="00A6200F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sectPr w:rsidR="00A6200F" w:rsidRPr="0088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56D"/>
    <w:multiLevelType w:val="hybridMultilevel"/>
    <w:tmpl w:val="5FB0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08B"/>
    <w:multiLevelType w:val="hybridMultilevel"/>
    <w:tmpl w:val="A276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2BCD"/>
    <w:multiLevelType w:val="multilevel"/>
    <w:tmpl w:val="18EA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6F8F"/>
    <w:multiLevelType w:val="multilevel"/>
    <w:tmpl w:val="24A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C14FA"/>
    <w:multiLevelType w:val="hybridMultilevel"/>
    <w:tmpl w:val="D8B4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077A6"/>
    <w:multiLevelType w:val="multilevel"/>
    <w:tmpl w:val="E3A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86DED"/>
    <w:multiLevelType w:val="multilevel"/>
    <w:tmpl w:val="C00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C6BB6"/>
    <w:multiLevelType w:val="multilevel"/>
    <w:tmpl w:val="D4E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37BD3"/>
    <w:multiLevelType w:val="multilevel"/>
    <w:tmpl w:val="421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367F5"/>
    <w:multiLevelType w:val="multilevel"/>
    <w:tmpl w:val="C70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329DC"/>
    <w:multiLevelType w:val="hybridMultilevel"/>
    <w:tmpl w:val="8ADA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3AF3"/>
    <w:multiLevelType w:val="multilevel"/>
    <w:tmpl w:val="639E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F1A59"/>
    <w:multiLevelType w:val="multilevel"/>
    <w:tmpl w:val="08B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93639"/>
    <w:multiLevelType w:val="hybridMultilevel"/>
    <w:tmpl w:val="F46E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2C1A"/>
    <w:multiLevelType w:val="hybridMultilevel"/>
    <w:tmpl w:val="B8AC1BD0"/>
    <w:lvl w:ilvl="0" w:tplc="71D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CF0"/>
    <w:multiLevelType w:val="multilevel"/>
    <w:tmpl w:val="C95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52B22"/>
    <w:multiLevelType w:val="multilevel"/>
    <w:tmpl w:val="CD74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C1A18"/>
    <w:multiLevelType w:val="multilevel"/>
    <w:tmpl w:val="95D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C54FE"/>
    <w:multiLevelType w:val="multilevel"/>
    <w:tmpl w:val="D750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418BA"/>
    <w:multiLevelType w:val="multilevel"/>
    <w:tmpl w:val="7CF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D0994"/>
    <w:multiLevelType w:val="multilevel"/>
    <w:tmpl w:val="38D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C61EA"/>
    <w:multiLevelType w:val="multilevel"/>
    <w:tmpl w:val="1DD4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43BB5"/>
    <w:multiLevelType w:val="multilevel"/>
    <w:tmpl w:val="BD2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F0803"/>
    <w:multiLevelType w:val="hybridMultilevel"/>
    <w:tmpl w:val="1240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54FC"/>
    <w:multiLevelType w:val="hybridMultilevel"/>
    <w:tmpl w:val="3A043AE0"/>
    <w:lvl w:ilvl="0" w:tplc="97C4E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10D0"/>
    <w:multiLevelType w:val="multilevel"/>
    <w:tmpl w:val="702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24CA2"/>
    <w:multiLevelType w:val="hybridMultilevel"/>
    <w:tmpl w:val="CCCE9558"/>
    <w:lvl w:ilvl="0" w:tplc="EDF22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857"/>
    <w:multiLevelType w:val="multilevel"/>
    <w:tmpl w:val="4AA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5"/>
  </w:num>
  <w:num w:numId="5">
    <w:abstractNumId w:val="3"/>
  </w:num>
  <w:num w:numId="6">
    <w:abstractNumId w:val="25"/>
  </w:num>
  <w:num w:numId="7">
    <w:abstractNumId w:val="8"/>
  </w:num>
  <w:num w:numId="8">
    <w:abstractNumId w:val="21"/>
  </w:num>
  <w:num w:numId="9">
    <w:abstractNumId w:val="20"/>
  </w:num>
  <w:num w:numId="10">
    <w:abstractNumId w:val="18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23"/>
  </w:num>
  <w:num w:numId="17">
    <w:abstractNumId w:val="0"/>
  </w:num>
  <w:num w:numId="18">
    <w:abstractNumId w:val="13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22"/>
  </w:num>
  <w:num w:numId="24">
    <w:abstractNumId w:val="2"/>
  </w:num>
  <w:num w:numId="25">
    <w:abstractNumId w:val="15"/>
  </w:num>
  <w:num w:numId="26">
    <w:abstractNumId w:val="6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F"/>
    <w:rsid w:val="000978BB"/>
    <w:rsid w:val="000A0020"/>
    <w:rsid w:val="00127C2F"/>
    <w:rsid w:val="001544E4"/>
    <w:rsid w:val="00185F01"/>
    <w:rsid w:val="0020424D"/>
    <w:rsid w:val="00237509"/>
    <w:rsid w:val="00326C29"/>
    <w:rsid w:val="003279A7"/>
    <w:rsid w:val="00330165"/>
    <w:rsid w:val="003477F9"/>
    <w:rsid w:val="003F022B"/>
    <w:rsid w:val="00412DDE"/>
    <w:rsid w:val="004A3140"/>
    <w:rsid w:val="00516C77"/>
    <w:rsid w:val="00687476"/>
    <w:rsid w:val="006A4AF4"/>
    <w:rsid w:val="0078788C"/>
    <w:rsid w:val="00887EAB"/>
    <w:rsid w:val="008B4FE5"/>
    <w:rsid w:val="008C15FC"/>
    <w:rsid w:val="00935759"/>
    <w:rsid w:val="009C20F2"/>
    <w:rsid w:val="00A6200F"/>
    <w:rsid w:val="00A951AF"/>
    <w:rsid w:val="00AA3DAB"/>
    <w:rsid w:val="00AD100F"/>
    <w:rsid w:val="00B40651"/>
    <w:rsid w:val="00B41C74"/>
    <w:rsid w:val="00B45DCB"/>
    <w:rsid w:val="00C12C43"/>
    <w:rsid w:val="00C14AA1"/>
    <w:rsid w:val="00C14BD6"/>
    <w:rsid w:val="00C61116"/>
    <w:rsid w:val="00C80515"/>
    <w:rsid w:val="00D5736E"/>
    <w:rsid w:val="00D82439"/>
    <w:rsid w:val="00DE1C57"/>
    <w:rsid w:val="00E93071"/>
    <w:rsid w:val="00F6360B"/>
    <w:rsid w:val="00F670E5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8B4"/>
  <w15:chartTrackingRefBased/>
  <w15:docId w15:val="{C907DFEF-A553-4780-B0A8-6674DC6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62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6200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rtx-ancestor">
    <w:name w:val="vrtx-ancestor"/>
    <w:basedOn w:val="Normal"/>
    <w:rsid w:val="00C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2C43"/>
    <w:rPr>
      <w:color w:val="0000FF"/>
      <w:u w:val="single"/>
    </w:rPr>
  </w:style>
  <w:style w:type="paragraph" w:customStyle="1" w:styleId="vrtx-parent">
    <w:name w:val="vrtx-parent"/>
    <w:basedOn w:val="Normal"/>
    <w:rsid w:val="00C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rtx-child">
    <w:name w:val="vrtx-child"/>
    <w:basedOn w:val="Normal"/>
    <w:rsid w:val="00C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2C43"/>
    <w:rPr>
      <w:b/>
      <w:bCs/>
    </w:rPr>
  </w:style>
  <w:style w:type="table" w:styleId="TableGrid">
    <w:name w:val="Table Grid"/>
    <w:basedOn w:val="TableNormal"/>
    <w:uiPriority w:val="39"/>
    <w:rsid w:val="0088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273">
          <w:marLeft w:val="0"/>
          <w:marRight w:val="0"/>
          <w:marTop w:val="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192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802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71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413">
          <w:marLeft w:val="0"/>
          <w:marRight w:val="0"/>
          <w:marTop w:val="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066389A85B146A76FC6E48F955D3A" ma:contentTypeVersion="7" ma:contentTypeDescription="Opprett et nytt dokument." ma:contentTypeScope="" ma:versionID="73b5824176236f531d80674a4d540115">
  <xsd:schema xmlns:xsd="http://www.w3.org/2001/XMLSchema" xmlns:xs="http://www.w3.org/2001/XMLSchema" xmlns:p="http://schemas.microsoft.com/office/2006/metadata/properties" xmlns:ns3="b1a25477-df18-4f46-9e1a-50fc76968022" targetNamespace="http://schemas.microsoft.com/office/2006/metadata/properties" ma:root="true" ma:fieldsID="92e8d8ecabd0a9eeac2bb84f75b5e43b" ns3:_="">
    <xsd:import namespace="b1a25477-df18-4f46-9e1a-50fc76968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477-df18-4f46-9e1a-50fc769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45BE-6768-43F7-85B0-0C19741B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25477-df18-4f46-9e1a-50fc76968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81DCD-01B4-4C1B-A50E-115244C585CA}">
  <ds:schemaRefs>
    <ds:schemaRef ds:uri="http://schemas.microsoft.com/office/2006/documentManagement/types"/>
    <ds:schemaRef ds:uri="http://schemas.microsoft.com/office/infopath/2007/PartnerControls"/>
    <ds:schemaRef ds:uri="b1a25477-df18-4f46-9e1a-50fc769680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549AC3-4311-4078-AAE4-90BEC5BF2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232F9-315F-4482-82E8-FC0766D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5009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Sirianne Dahlum</dc:creator>
  <cp:keywords/>
  <dc:description/>
  <cp:lastModifiedBy>Sjur Emilio Hesthammer</cp:lastModifiedBy>
  <cp:revision>2</cp:revision>
  <dcterms:created xsi:type="dcterms:W3CDTF">2021-09-01T15:39:00Z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0x0101001DE066389A85B146A76FC6E48F955D3A</vt:lpwstr>
  </property>
</Properties>
</file>