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B4CEF" w14:textId="3D2FF9BE" w:rsidR="004334BD" w:rsidRPr="004334BD" w:rsidRDefault="004334BD" w:rsidP="00652B89">
      <w:pPr>
        <w:pStyle w:val="NormalWeb"/>
        <w:spacing w:before="150" w:beforeAutospacing="0" w:after="375" w:afterAutospacing="0"/>
        <w:textAlignment w:val="baseline"/>
        <w:rPr>
          <w:rFonts w:ascii="Helvetica" w:hAnsi="Helvetica"/>
          <w:b/>
          <w:bCs/>
          <w:color w:val="000000"/>
          <w:sz w:val="28"/>
          <w:szCs w:val="28"/>
          <w:lang w:val="en-US"/>
        </w:rPr>
      </w:pPr>
      <w:r w:rsidRPr="004334BD">
        <w:rPr>
          <w:rFonts w:ascii="Helvetica" w:hAnsi="Helvetica"/>
          <w:b/>
          <w:bCs/>
          <w:color w:val="000000"/>
          <w:sz w:val="28"/>
          <w:szCs w:val="28"/>
          <w:lang w:val="en-US"/>
        </w:rPr>
        <w:t xml:space="preserve">PECOS4111 Conflict and Cooperation </w:t>
      </w:r>
    </w:p>
    <w:p w14:paraId="54B974BE" w14:textId="508367DB" w:rsidR="00652B89" w:rsidRPr="00652B89" w:rsidRDefault="00652B89" w:rsidP="00652B89">
      <w:pPr>
        <w:pStyle w:val="NormalWeb"/>
        <w:spacing w:before="150" w:beforeAutospacing="0" w:after="375" w:afterAutospacing="0"/>
        <w:textAlignment w:val="baseline"/>
        <w:rPr>
          <w:rFonts w:ascii="Helvetica" w:hAnsi="Helvetica"/>
          <w:color w:val="000000"/>
          <w:sz w:val="28"/>
          <w:szCs w:val="28"/>
          <w:lang w:val="en-US"/>
        </w:rPr>
      </w:pPr>
      <w:r w:rsidRPr="00652B89">
        <w:rPr>
          <w:rFonts w:ascii="Helvetica" w:hAnsi="Helvetica"/>
          <w:color w:val="000000"/>
          <w:sz w:val="28"/>
          <w:szCs w:val="28"/>
          <w:lang w:val="en-US"/>
        </w:rPr>
        <w:t>Course content</w:t>
      </w:r>
    </w:p>
    <w:p w14:paraId="4602197A" w14:textId="36FADF67" w:rsidR="00652B89" w:rsidRPr="00577604" w:rsidRDefault="00652B89" w:rsidP="00652B89">
      <w:pPr>
        <w:pStyle w:val="NormalWeb"/>
        <w:spacing w:before="150" w:beforeAutospacing="0" w:after="375" w:afterAutospacing="0"/>
        <w:jc w:val="both"/>
        <w:textAlignment w:val="baseline"/>
        <w:rPr>
          <w:rFonts w:ascii="Helvetica" w:hAnsi="Helvetica"/>
          <w:color w:val="000000"/>
          <w:lang w:val="en-US"/>
        </w:rPr>
      </w:pPr>
      <w:r w:rsidRPr="00F359A8">
        <w:rPr>
          <w:rFonts w:ascii="Helvetica" w:hAnsi="Helvetica"/>
          <w:color w:val="000000"/>
          <w:lang w:val="en-US"/>
        </w:rPr>
        <w:t>Why do states cooperate to enhance their mutual security in some areas but not others? Conversely, why do they often cooperate less than they could to optimize their security arrangements?</w:t>
      </w:r>
      <w:r w:rsidR="00101C3E">
        <w:rPr>
          <w:rFonts w:ascii="Helvetica" w:hAnsi="Helvetica"/>
          <w:color w:val="000000"/>
          <w:lang w:val="en-US"/>
        </w:rPr>
        <w:t xml:space="preserve"> </w:t>
      </w:r>
      <w:r w:rsidR="00577604" w:rsidRPr="00F359A8">
        <w:rPr>
          <w:rFonts w:ascii="Helvetica" w:hAnsi="Helvetica"/>
          <w:color w:val="000000"/>
          <w:highlight w:val="yellow"/>
          <w:lang w:val="en-US"/>
        </w:rPr>
        <w:t xml:space="preserve">Why do nuclear states compete for nuclear superiority, and how does this competition impact nuclear conflicts? In this course, students examine the dynamics of cooperation and conflict among states. They will study the dilemma of balancing transparency required for verifying arms limitation treaties with safeguarding military secrecy, as well as the role of signaling and off-stage diplomacy during international crises. Additionally, the course explores allied cooperation to deter common threats </w:t>
      </w:r>
      <w:proofErr w:type="gramStart"/>
      <w:r w:rsidR="00577604" w:rsidRPr="00F359A8">
        <w:rPr>
          <w:rFonts w:ascii="Helvetica" w:hAnsi="Helvetica"/>
          <w:color w:val="000000"/>
          <w:highlight w:val="yellow"/>
          <w:lang w:val="en-US"/>
        </w:rPr>
        <w:t>and  states</w:t>
      </w:r>
      <w:proofErr w:type="gramEnd"/>
      <w:r w:rsidR="00577604" w:rsidRPr="00F359A8">
        <w:rPr>
          <w:rFonts w:ascii="Helvetica" w:hAnsi="Helvetica"/>
          <w:color w:val="000000"/>
          <w:highlight w:val="yellow"/>
          <w:lang w:val="en-US"/>
        </w:rPr>
        <w:t>' efforts to achieve nuclear superiority over their rival nuclear adversaries.</w:t>
      </w:r>
      <w:r w:rsidR="00577604">
        <w:rPr>
          <w:rFonts w:ascii="Helvetica" w:hAnsi="Helvetica"/>
          <w:color w:val="000000"/>
          <w:lang w:val="en-US"/>
        </w:rPr>
        <w:t xml:space="preserve"> </w:t>
      </w:r>
      <w:r w:rsidRPr="00F359A8">
        <w:rPr>
          <w:rFonts w:ascii="Helvetica" w:hAnsi="Helvetica"/>
          <w:color w:val="000000"/>
          <w:lang w:val="en-US"/>
        </w:rPr>
        <w:t>The course introduces students to prominent theories of cooperation and international security, applies these theories to a series of security challenges, and assesses conceptual and empirical dimensions for states and organizations in responding to allegations of cheating and defection from cooperative arrangements.</w:t>
      </w:r>
    </w:p>
    <w:p w14:paraId="599833A3" w14:textId="77777777" w:rsidR="00652B89" w:rsidRPr="00F359A8" w:rsidRDefault="00652B89" w:rsidP="00652B89">
      <w:pPr>
        <w:pStyle w:val="Overskrift2"/>
        <w:spacing w:before="900" w:beforeAutospacing="0" w:after="375" w:afterAutospacing="0"/>
        <w:jc w:val="both"/>
        <w:textAlignment w:val="baseline"/>
        <w:rPr>
          <w:rFonts w:ascii="Helvetica" w:hAnsi="Helvetica"/>
          <w:b w:val="0"/>
          <w:bCs w:val="0"/>
          <w:color w:val="000000"/>
          <w:spacing w:val="3"/>
          <w:sz w:val="28"/>
          <w:szCs w:val="28"/>
          <w:lang w:val="en-US"/>
        </w:rPr>
      </w:pPr>
      <w:r w:rsidRPr="00F359A8">
        <w:rPr>
          <w:rFonts w:ascii="Helvetica" w:hAnsi="Helvetica"/>
          <w:b w:val="0"/>
          <w:bCs w:val="0"/>
          <w:color w:val="000000"/>
          <w:spacing w:val="3"/>
          <w:sz w:val="28"/>
          <w:szCs w:val="28"/>
          <w:lang w:val="en-US"/>
        </w:rPr>
        <w:t>Learning outcome</w:t>
      </w:r>
    </w:p>
    <w:p w14:paraId="3F01D7A5" w14:textId="77777777" w:rsidR="00652B89" w:rsidRPr="00F359A8" w:rsidRDefault="00652B89" w:rsidP="00652B89">
      <w:pPr>
        <w:pStyle w:val="NormalWeb"/>
        <w:spacing w:before="0" w:beforeAutospacing="0" w:after="0" w:afterAutospacing="0"/>
        <w:jc w:val="both"/>
        <w:textAlignment w:val="baseline"/>
        <w:rPr>
          <w:rFonts w:ascii="Helvetica" w:hAnsi="Helvetica"/>
          <w:color w:val="000000"/>
          <w:lang w:val="en-US"/>
        </w:rPr>
      </w:pPr>
      <w:r w:rsidRPr="00F359A8">
        <w:rPr>
          <w:rStyle w:val="Sterk"/>
          <w:rFonts w:ascii="Helvetica" w:hAnsi="Helvetica"/>
          <w:color w:val="000000"/>
          <w:bdr w:val="none" w:sz="0" w:space="0" w:color="auto" w:frame="1"/>
          <w:lang w:val="en-US"/>
        </w:rPr>
        <w:t>Knowledge</w:t>
      </w:r>
    </w:p>
    <w:p w14:paraId="44BAB034" w14:textId="77777777" w:rsidR="00652B89" w:rsidRPr="00652B89" w:rsidRDefault="00652B89" w:rsidP="00652B89">
      <w:pPr>
        <w:pStyle w:val="NormalWeb"/>
        <w:spacing w:before="150" w:beforeAutospacing="0" w:after="375" w:afterAutospacing="0"/>
        <w:jc w:val="both"/>
        <w:textAlignment w:val="baseline"/>
        <w:rPr>
          <w:rFonts w:ascii="Helvetica" w:hAnsi="Helvetica"/>
          <w:color w:val="000000"/>
        </w:rPr>
      </w:pPr>
      <w:r w:rsidRPr="00F359A8">
        <w:rPr>
          <w:rFonts w:ascii="Helvetica" w:hAnsi="Helvetica"/>
          <w:color w:val="000000"/>
          <w:lang w:val="en-US"/>
        </w:rPr>
        <w:t xml:space="preserve">The course engages students in fundamental debates about international conflict and cooperation in a variety of issue areas. </w:t>
      </w:r>
      <w:proofErr w:type="spellStart"/>
      <w:r w:rsidRPr="00652B89">
        <w:rPr>
          <w:rFonts w:ascii="Helvetica" w:hAnsi="Helvetica"/>
          <w:color w:val="000000"/>
        </w:rPr>
        <w:t>Specifically</w:t>
      </w:r>
      <w:proofErr w:type="spellEnd"/>
      <w:r w:rsidRPr="00652B89">
        <w:rPr>
          <w:rFonts w:ascii="Helvetica" w:hAnsi="Helvetica"/>
          <w:color w:val="000000"/>
        </w:rPr>
        <w:t xml:space="preserve">, students </w:t>
      </w:r>
      <w:proofErr w:type="spellStart"/>
      <w:r w:rsidRPr="00652B89">
        <w:rPr>
          <w:rFonts w:ascii="Helvetica" w:hAnsi="Helvetica"/>
          <w:color w:val="000000"/>
        </w:rPr>
        <w:t>will</w:t>
      </w:r>
      <w:proofErr w:type="spellEnd"/>
      <w:r w:rsidRPr="00652B89">
        <w:rPr>
          <w:rFonts w:ascii="Helvetica" w:hAnsi="Helvetica"/>
          <w:color w:val="000000"/>
        </w:rPr>
        <w:t xml:space="preserve"> be able to:</w:t>
      </w:r>
    </w:p>
    <w:p w14:paraId="49069DDF" w14:textId="77777777" w:rsidR="00652B89" w:rsidRPr="00F359A8" w:rsidRDefault="00652B89" w:rsidP="00652B89">
      <w:pPr>
        <w:numPr>
          <w:ilvl w:val="0"/>
          <w:numId w:val="1"/>
        </w:numPr>
        <w:spacing w:after="150"/>
        <w:ind w:left="1020"/>
        <w:jc w:val="both"/>
        <w:textAlignment w:val="baseline"/>
        <w:rPr>
          <w:rFonts w:ascii="Helvetica" w:hAnsi="Helvetica"/>
          <w:color w:val="000000"/>
          <w:lang w:val="en-US"/>
        </w:rPr>
      </w:pPr>
      <w:r w:rsidRPr="00F359A8">
        <w:rPr>
          <w:rFonts w:ascii="Helvetica" w:hAnsi="Helvetica"/>
          <w:color w:val="000000"/>
          <w:lang w:val="en-US"/>
        </w:rPr>
        <w:t xml:space="preserve">Describe theoretical debates about security competition and </w:t>
      </w:r>
      <w:proofErr w:type="gramStart"/>
      <w:r w:rsidRPr="00F359A8">
        <w:rPr>
          <w:rFonts w:ascii="Helvetica" w:hAnsi="Helvetica"/>
          <w:color w:val="000000"/>
          <w:lang w:val="en-US"/>
        </w:rPr>
        <w:t>cooperation;</w:t>
      </w:r>
      <w:proofErr w:type="gramEnd"/>
    </w:p>
    <w:p w14:paraId="7BD4113E" w14:textId="77777777" w:rsidR="003E1716" w:rsidRPr="00F359A8" w:rsidRDefault="00652B89" w:rsidP="003E1716">
      <w:pPr>
        <w:numPr>
          <w:ilvl w:val="0"/>
          <w:numId w:val="1"/>
        </w:numPr>
        <w:spacing w:after="150"/>
        <w:ind w:left="1020"/>
        <w:jc w:val="both"/>
        <w:textAlignment w:val="baseline"/>
        <w:rPr>
          <w:rFonts w:ascii="Helvetica" w:hAnsi="Helvetica"/>
          <w:color w:val="000000"/>
          <w:lang w:val="en-US"/>
        </w:rPr>
      </w:pPr>
      <w:r w:rsidRPr="00F359A8">
        <w:rPr>
          <w:rFonts w:ascii="Helvetica" w:hAnsi="Helvetica"/>
          <w:color w:val="000000"/>
          <w:lang w:val="en-US"/>
        </w:rPr>
        <w:t xml:space="preserve">Explain how emerging security challenges affect cooperation </w:t>
      </w:r>
      <w:proofErr w:type="gramStart"/>
      <w:r w:rsidRPr="00F359A8">
        <w:rPr>
          <w:rFonts w:ascii="Helvetica" w:hAnsi="Helvetica"/>
          <w:color w:val="000000"/>
          <w:lang w:val="en-US"/>
        </w:rPr>
        <w:t>problems;</w:t>
      </w:r>
      <w:proofErr w:type="gramEnd"/>
    </w:p>
    <w:p w14:paraId="33E0D95C" w14:textId="5FB55C40" w:rsidR="00652B89" w:rsidRPr="00F359A8" w:rsidRDefault="00652B89" w:rsidP="003E1716">
      <w:pPr>
        <w:numPr>
          <w:ilvl w:val="0"/>
          <w:numId w:val="1"/>
        </w:numPr>
        <w:spacing w:after="150"/>
        <w:ind w:left="1020"/>
        <w:jc w:val="both"/>
        <w:textAlignment w:val="baseline"/>
        <w:rPr>
          <w:rFonts w:ascii="Helvetica" w:hAnsi="Helvetica"/>
          <w:lang w:val="en-US"/>
        </w:rPr>
      </w:pPr>
      <w:r w:rsidRPr="00F359A8">
        <w:rPr>
          <w:rFonts w:ascii="Helvetica" w:hAnsi="Helvetica"/>
          <w:color w:val="000000" w:themeColor="text1"/>
          <w:lang w:val="en-US"/>
        </w:rPr>
        <w:t xml:space="preserve">Identify central cooperative and enforcement dilemmas associated with arms </w:t>
      </w:r>
      <w:r w:rsidRPr="00F359A8">
        <w:rPr>
          <w:rFonts w:ascii="Helvetica" w:hAnsi="Helvetica"/>
          <w:lang w:val="en-US"/>
        </w:rPr>
        <w:t>control</w:t>
      </w:r>
      <w:r w:rsidR="003E1716" w:rsidRPr="003E1716">
        <w:rPr>
          <w:rFonts w:ascii="Helvetica" w:hAnsi="Helvetica"/>
          <w:lang w:val="en-US"/>
        </w:rPr>
        <w:t xml:space="preserve"> </w:t>
      </w:r>
      <w:r w:rsidR="003E1716" w:rsidRPr="003E1716">
        <w:rPr>
          <w:rFonts w:ascii="Helvetica" w:hAnsi="Helvetica"/>
          <w:highlight w:val="yellow"/>
          <w:lang w:val="en-US"/>
        </w:rPr>
        <w:t>and allied cooperation</w:t>
      </w:r>
    </w:p>
    <w:p w14:paraId="5B98CCE2" w14:textId="040B76FC" w:rsidR="00BB758B" w:rsidRPr="00F359A8" w:rsidRDefault="00BB758B" w:rsidP="003E1716">
      <w:pPr>
        <w:ind w:left="1020"/>
        <w:jc w:val="both"/>
        <w:textAlignment w:val="baseline"/>
        <w:rPr>
          <w:rFonts w:ascii="Helvetica" w:hAnsi="Helvetica"/>
          <w:color w:val="000000"/>
          <w:lang w:val="en-US"/>
        </w:rPr>
      </w:pPr>
    </w:p>
    <w:p w14:paraId="309F96C7" w14:textId="77777777" w:rsidR="00652B89" w:rsidRPr="00F359A8" w:rsidRDefault="00652B89" w:rsidP="00652B89">
      <w:pPr>
        <w:pStyle w:val="NormalWeb"/>
        <w:spacing w:before="0" w:beforeAutospacing="0" w:after="0" w:afterAutospacing="0"/>
        <w:jc w:val="both"/>
        <w:textAlignment w:val="baseline"/>
        <w:rPr>
          <w:rStyle w:val="Sterk"/>
          <w:rFonts w:ascii="Helvetica" w:hAnsi="Helvetica"/>
          <w:color w:val="000000"/>
          <w:bdr w:val="none" w:sz="0" w:space="0" w:color="auto" w:frame="1"/>
          <w:lang w:val="en-US"/>
        </w:rPr>
      </w:pPr>
    </w:p>
    <w:p w14:paraId="53FF73FD" w14:textId="6C811F6D" w:rsidR="00652B89" w:rsidRPr="00F359A8" w:rsidRDefault="00652B89" w:rsidP="00652B89">
      <w:pPr>
        <w:pStyle w:val="NormalWeb"/>
        <w:spacing w:before="0" w:beforeAutospacing="0" w:after="0" w:afterAutospacing="0"/>
        <w:jc w:val="both"/>
        <w:textAlignment w:val="baseline"/>
        <w:rPr>
          <w:rFonts w:ascii="Helvetica" w:hAnsi="Helvetica"/>
          <w:color w:val="000000"/>
          <w:lang w:val="en-US"/>
        </w:rPr>
      </w:pPr>
      <w:r w:rsidRPr="00F359A8">
        <w:rPr>
          <w:rStyle w:val="Sterk"/>
          <w:rFonts w:ascii="Helvetica" w:hAnsi="Helvetica"/>
          <w:color w:val="000000"/>
          <w:bdr w:val="none" w:sz="0" w:space="0" w:color="auto" w:frame="1"/>
          <w:lang w:val="en-US"/>
        </w:rPr>
        <w:t>Skills</w:t>
      </w:r>
    </w:p>
    <w:p w14:paraId="0A119B63" w14:textId="77777777" w:rsidR="00652B89" w:rsidRPr="00F359A8" w:rsidRDefault="00652B89" w:rsidP="00652B89">
      <w:pPr>
        <w:pStyle w:val="NormalWeb"/>
        <w:spacing w:before="150" w:beforeAutospacing="0" w:after="375" w:afterAutospacing="0"/>
        <w:jc w:val="both"/>
        <w:textAlignment w:val="baseline"/>
        <w:rPr>
          <w:rFonts w:ascii="Helvetica" w:hAnsi="Helvetica"/>
          <w:color w:val="000000"/>
          <w:lang w:val="en-US"/>
        </w:rPr>
      </w:pPr>
      <w:r w:rsidRPr="00F359A8">
        <w:rPr>
          <w:rFonts w:ascii="Helvetica" w:hAnsi="Helvetica"/>
          <w:color w:val="000000"/>
          <w:lang w:val="en-US"/>
        </w:rPr>
        <w:t xml:space="preserve">The course will help students develop fundamental transferable skills in </w:t>
      </w:r>
      <w:proofErr w:type="gramStart"/>
      <w:r w:rsidRPr="00F359A8">
        <w:rPr>
          <w:rFonts w:ascii="Helvetica" w:hAnsi="Helvetica"/>
          <w:color w:val="000000"/>
          <w:lang w:val="en-US"/>
        </w:rPr>
        <w:t>a number of</w:t>
      </w:r>
      <w:proofErr w:type="gramEnd"/>
      <w:r w:rsidRPr="00F359A8">
        <w:rPr>
          <w:rFonts w:ascii="Helvetica" w:hAnsi="Helvetica"/>
          <w:color w:val="000000"/>
          <w:lang w:val="en-US"/>
        </w:rPr>
        <w:t xml:space="preserve"> areas:</w:t>
      </w:r>
    </w:p>
    <w:p w14:paraId="6082DCB6" w14:textId="51593434" w:rsidR="00652B89" w:rsidRPr="00F359A8" w:rsidRDefault="00652B89" w:rsidP="00652B89">
      <w:pPr>
        <w:numPr>
          <w:ilvl w:val="0"/>
          <w:numId w:val="2"/>
        </w:numPr>
        <w:spacing w:after="150"/>
        <w:ind w:left="1020"/>
        <w:jc w:val="both"/>
        <w:textAlignment w:val="baseline"/>
        <w:rPr>
          <w:rFonts w:ascii="Helvetica" w:hAnsi="Helvetica"/>
          <w:color w:val="000000"/>
          <w:lang w:val="en-US"/>
        </w:rPr>
      </w:pPr>
      <w:r w:rsidRPr="00F359A8">
        <w:rPr>
          <w:rFonts w:ascii="Helvetica" w:hAnsi="Helvetica"/>
          <w:color w:val="000000"/>
          <w:lang w:val="en-US"/>
        </w:rPr>
        <w:t xml:space="preserve">Identify key trade-offs and policy dilemmas for interstate security </w:t>
      </w:r>
      <w:proofErr w:type="gramStart"/>
      <w:r w:rsidRPr="00F359A8">
        <w:rPr>
          <w:rFonts w:ascii="Helvetica" w:hAnsi="Helvetica"/>
          <w:color w:val="000000"/>
          <w:lang w:val="en-US"/>
        </w:rPr>
        <w:t>cooperation;</w:t>
      </w:r>
      <w:proofErr w:type="gramEnd"/>
    </w:p>
    <w:p w14:paraId="23C34F1C" w14:textId="77777777" w:rsidR="003E1716" w:rsidRPr="00F359A8" w:rsidRDefault="00652B89" w:rsidP="003E1716">
      <w:pPr>
        <w:numPr>
          <w:ilvl w:val="0"/>
          <w:numId w:val="2"/>
        </w:numPr>
        <w:spacing w:after="150"/>
        <w:ind w:left="1020"/>
        <w:jc w:val="both"/>
        <w:textAlignment w:val="baseline"/>
        <w:rPr>
          <w:rFonts w:ascii="Helvetica" w:hAnsi="Helvetica"/>
          <w:color w:val="000000"/>
          <w:lang w:val="en-US"/>
        </w:rPr>
      </w:pPr>
      <w:r w:rsidRPr="00F359A8">
        <w:rPr>
          <w:rFonts w:ascii="Helvetica" w:hAnsi="Helvetica"/>
          <w:color w:val="000000"/>
          <w:lang w:val="en-US"/>
        </w:rPr>
        <w:t xml:space="preserve">Assess evidentiary challenges, including incomplete information and disinformation, in handling these </w:t>
      </w:r>
      <w:proofErr w:type="gramStart"/>
      <w:r w:rsidRPr="00F359A8">
        <w:rPr>
          <w:rFonts w:ascii="Helvetica" w:hAnsi="Helvetica"/>
          <w:color w:val="000000"/>
          <w:lang w:val="en-US"/>
        </w:rPr>
        <w:t>problems;</w:t>
      </w:r>
      <w:proofErr w:type="gramEnd"/>
    </w:p>
    <w:p w14:paraId="79B3236C" w14:textId="77777777" w:rsidR="003E1716" w:rsidRPr="00F359A8" w:rsidRDefault="00652B89" w:rsidP="003E1716">
      <w:pPr>
        <w:numPr>
          <w:ilvl w:val="0"/>
          <w:numId w:val="2"/>
        </w:numPr>
        <w:spacing w:after="150"/>
        <w:ind w:left="1020"/>
        <w:jc w:val="both"/>
        <w:textAlignment w:val="baseline"/>
        <w:rPr>
          <w:rFonts w:ascii="Helvetica" w:hAnsi="Helvetica"/>
          <w:color w:val="000000"/>
          <w:lang w:val="en-US"/>
        </w:rPr>
      </w:pPr>
      <w:r w:rsidRPr="00F359A8">
        <w:rPr>
          <w:rFonts w:ascii="Helvetica" w:hAnsi="Helvetica"/>
          <w:strike/>
          <w:color w:val="FF0000"/>
          <w:lang w:val="en-US"/>
        </w:rPr>
        <w:t>Write and present policy recommendations.</w:t>
      </w:r>
    </w:p>
    <w:p w14:paraId="53510547" w14:textId="7045438A" w:rsidR="00577604" w:rsidRPr="00F359A8" w:rsidRDefault="00577604" w:rsidP="003E1716">
      <w:pPr>
        <w:numPr>
          <w:ilvl w:val="0"/>
          <w:numId w:val="2"/>
        </w:numPr>
        <w:spacing w:after="150"/>
        <w:ind w:left="1020"/>
        <w:jc w:val="both"/>
        <w:textAlignment w:val="baseline"/>
        <w:rPr>
          <w:rFonts w:ascii="Helvetica" w:hAnsi="Helvetica"/>
          <w:color w:val="000000"/>
          <w:lang w:val="en-US"/>
        </w:rPr>
      </w:pPr>
      <w:r w:rsidRPr="003E1716">
        <w:rPr>
          <w:rFonts w:ascii="Helvetica" w:hAnsi="Helvetica"/>
          <w:color w:val="000000"/>
          <w:highlight w:val="yellow"/>
          <w:lang w:val="en-US"/>
        </w:rPr>
        <w:t xml:space="preserve">Enhance understanding of the dynamics of </w:t>
      </w:r>
      <w:r w:rsidRPr="002B6695">
        <w:rPr>
          <w:rFonts w:ascii="Helvetica" w:hAnsi="Helvetica"/>
          <w:color w:val="000000"/>
          <w:highlight w:val="yellow"/>
          <w:lang w:val="en-US"/>
        </w:rPr>
        <w:t xml:space="preserve">international </w:t>
      </w:r>
      <w:r w:rsidR="002B6695" w:rsidRPr="002B6695">
        <w:rPr>
          <w:rFonts w:ascii="Helvetica" w:hAnsi="Helvetica"/>
          <w:color w:val="000000"/>
          <w:highlight w:val="yellow"/>
          <w:lang w:val="en-US"/>
        </w:rPr>
        <w:t>security</w:t>
      </w:r>
    </w:p>
    <w:p w14:paraId="1903EDFD" w14:textId="77777777" w:rsidR="00652B89" w:rsidRPr="00F359A8" w:rsidRDefault="00652B89" w:rsidP="00652B89">
      <w:pPr>
        <w:ind w:left="660"/>
        <w:jc w:val="both"/>
        <w:textAlignment w:val="baseline"/>
        <w:rPr>
          <w:rFonts w:ascii="Helvetica" w:hAnsi="Helvetica"/>
          <w:color w:val="000000"/>
          <w:lang w:val="en-US"/>
        </w:rPr>
      </w:pPr>
    </w:p>
    <w:p w14:paraId="47F00013" w14:textId="77777777" w:rsidR="00577604" w:rsidRPr="00F359A8" w:rsidRDefault="00577604" w:rsidP="00652B89">
      <w:pPr>
        <w:pStyle w:val="NormalWeb"/>
        <w:spacing w:before="0" w:beforeAutospacing="0" w:after="0" w:afterAutospacing="0"/>
        <w:jc w:val="both"/>
        <w:textAlignment w:val="baseline"/>
        <w:rPr>
          <w:rStyle w:val="Sterk"/>
          <w:rFonts w:ascii="Helvetica" w:hAnsi="Helvetica"/>
          <w:color w:val="000000"/>
          <w:bdr w:val="none" w:sz="0" w:space="0" w:color="auto" w:frame="1"/>
          <w:lang w:val="en-US"/>
        </w:rPr>
      </w:pPr>
    </w:p>
    <w:p w14:paraId="5EF4995D" w14:textId="217606CF" w:rsidR="00652B89" w:rsidRPr="00F359A8" w:rsidRDefault="00652B89" w:rsidP="00652B89">
      <w:pPr>
        <w:pStyle w:val="NormalWeb"/>
        <w:spacing w:before="0" w:beforeAutospacing="0" w:after="0" w:afterAutospacing="0"/>
        <w:jc w:val="both"/>
        <w:textAlignment w:val="baseline"/>
        <w:rPr>
          <w:rFonts w:ascii="Helvetica" w:hAnsi="Helvetica"/>
          <w:color w:val="000000"/>
          <w:lang w:val="en-US"/>
        </w:rPr>
      </w:pPr>
      <w:r w:rsidRPr="00F359A8">
        <w:rPr>
          <w:rStyle w:val="Sterk"/>
          <w:rFonts w:ascii="Helvetica" w:hAnsi="Helvetica"/>
          <w:color w:val="000000"/>
          <w:bdr w:val="none" w:sz="0" w:space="0" w:color="auto" w:frame="1"/>
          <w:lang w:val="en-US"/>
        </w:rPr>
        <w:t>General competencies</w:t>
      </w:r>
    </w:p>
    <w:p w14:paraId="68AC6E0F" w14:textId="77777777" w:rsidR="00652B89" w:rsidRPr="00F359A8" w:rsidRDefault="00652B89" w:rsidP="00652B89">
      <w:pPr>
        <w:pStyle w:val="NormalWeb"/>
        <w:spacing w:before="150" w:beforeAutospacing="0" w:after="375" w:afterAutospacing="0"/>
        <w:jc w:val="both"/>
        <w:textAlignment w:val="baseline"/>
        <w:rPr>
          <w:rFonts w:ascii="Helvetica" w:hAnsi="Helvetica"/>
          <w:color w:val="000000"/>
          <w:lang w:val="en-US"/>
        </w:rPr>
      </w:pPr>
      <w:r w:rsidRPr="00F359A8">
        <w:rPr>
          <w:rFonts w:ascii="Helvetica" w:hAnsi="Helvetica"/>
          <w:color w:val="000000"/>
          <w:lang w:val="en-US"/>
        </w:rPr>
        <w:t>After the completion of the course, students can:</w:t>
      </w:r>
    </w:p>
    <w:p w14:paraId="2369B665" w14:textId="6ED5B051" w:rsidR="00577604" w:rsidRPr="00F359A8" w:rsidRDefault="00577604" w:rsidP="00577604">
      <w:pPr>
        <w:numPr>
          <w:ilvl w:val="0"/>
          <w:numId w:val="2"/>
        </w:numPr>
        <w:spacing w:after="150"/>
        <w:ind w:left="1020"/>
        <w:jc w:val="both"/>
        <w:textAlignment w:val="baseline"/>
        <w:rPr>
          <w:rFonts w:ascii="Helvetica" w:hAnsi="Helvetica"/>
          <w:color w:val="000000"/>
          <w:highlight w:val="yellow"/>
          <w:lang w:val="en-US"/>
        </w:rPr>
      </w:pPr>
      <w:r w:rsidRPr="00577604">
        <w:rPr>
          <w:rFonts w:ascii="Helvetica" w:hAnsi="Helvetica"/>
          <w:color w:val="000000"/>
          <w:highlight w:val="yellow"/>
          <w:lang w:val="en-US"/>
        </w:rPr>
        <w:t xml:space="preserve">Understand key concepts and theories of </w:t>
      </w:r>
      <w:r w:rsidR="002B6695">
        <w:rPr>
          <w:rFonts w:ascii="Helvetica" w:hAnsi="Helvetica"/>
          <w:color w:val="000000"/>
          <w:highlight w:val="yellow"/>
          <w:lang w:val="en-US"/>
        </w:rPr>
        <w:t>security</w:t>
      </w:r>
      <w:r w:rsidRPr="00577604">
        <w:rPr>
          <w:rFonts w:ascii="Helvetica" w:hAnsi="Helvetica"/>
          <w:color w:val="000000"/>
          <w:highlight w:val="yellow"/>
          <w:lang w:val="en-US"/>
        </w:rPr>
        <w:t xml:space="preserve"> cooperation and conflict</w:t>
      </w:r>
      <w:r w:rsidR="002B6695">
        <w:rPr>
          <w:rFonts w:ascii="Helvetica" w:hAnsi="Helvetica"/>
          <w:color w:val="000000"/>
          <w:highlight w:val="yellow"/>
          <w:lang w:val="en-US"/>
        </w:rPr>
        <w:t xml:space="preserve"> among </w:t>
      </w:r>
      <w:proofErr w:type="gramStart"/>
      <w:r w:rsidR="002B6695">
        <w:rPr>
          <w:rFonts w:ascii="Helvetica" w:hAnsi="Helvetica"/>
          <w:color w:val="000000"/>
          <w:highlight w:val="yellow"/>
          <w:lang w:val="en-US"/>
        </w:rPr>
        <w:t>states;</w:t>
      </w:r>
      <w:proofErr w:type="gramEnd"/>
    </w:p>
    <w:p w14:paraId="3A071728" w14:textId="40F8C9FD" w:rsidR="00652B89" w:rsidRPr="00F359A8" w:rsidRDefault="00652B89" w:rsidP="00652B89">
      <w:pPr>
        <w:numPr>
          <w:ilvl w:val="0"/>
          <w:numId w:val="3"/>
        </w:numPr>
        <w:spacing w:after="150"/>
        <w:ind w:left="1020"/>
        <w:jc w:val="both"/>
        <w:textAlignment w:val="baseline"/>
        <w:rPr>
          <w:rFonts w:ascii="Helvetica" w:hAnsi="Helvetica"/>
          <w:color w:val="000000"/>
          <w:lang w:val="en-US"/>
        </w:rPr>
      </w:pPr>
      <w:r w:rsidRPr="00F359A8">
        <w:rPr>
          <w:rFonts w:ascii="Helvetica" w:hAnsi="Helvetica"/>
          <w:color w:val="000000"/>
          <w:lang w:val="en-US"/>
        </w:rPr>
        <w:t xml:space="preserve">Explain variation in security cooperation between states over time and across different issue </w:t>
      </w:r>
      <w:proofErr w:type="gramStart"/>
      <w:r w:rsidRPr="00F359A8">
        <w:rPr>
          <w:rFonts w:ascii="Helvetica" w:hAnsi="Helvetica"/>
          <w:color w:val="000000"/>
          <w:lang w:val="en-US"/>
        </w:rPr>
        <w:t>areas;</w:t>
      </w:r>
      <w:proofErr w:type="gramEnd"/>
    </w:p>
    <w:p w14:paraId="3D102DFA" w14:textId="77777777" w:rsidR="00652B89" w:rsidRPr="00F359A8" w:rsidRDefault="00652B89" w:rsidP="00652B89">
      <w:pPr>
        <w:numPr>
          <w:ilvl w:val="0"/>
          <w:numId w:val="3"/>
        </w:numPr>
        <w:spacing w:after="150"/>
        <w:ind w:left="1020"/>
        <w:jc w:val="both"/>
        <w:textAlignment w:val="baseline"/>
        <w:rPr>
          <w:rFonts w:ascii="Helvetica" w:hAnsi="Helvetica"/>
          <w:color w:val="000000"/>
          <w:lang w:val="en-US"/>
        </w:rPr>
      </w:pPr>
      <w:r w:rsidRPr="00F359A8">
        <w:rPr>
          <w:rFonts w:ascii="Helvetica" w:hAnsi="Helvetica"/>
          <w:color w:val="000000"/>
          <w:lang w:val="en-US"/>
        </w:rPr>
        <w:t xml:space="preserve">Assess how emerging security challenges challenge existing cooperative </w:t>
      </w:r>
      <w:proofErr w:type="gramStart"/>
      <w:r w:rsidRPr="00F359A8">
        <w:rPr>
          <w:rFonts w:ascii="Helvetica" w:hAnsi="Helvetica"/>
          <w:color w:val="000000"/>
          <w:lang w:val="en-US"/>
        </w:rPr>
        <w:t>frameworks;</w:t>
      </w:r>
      <w:proofErr w:type="gramEnd"/>
    </w:p>
    <w:p w14:paraId="688D3D55" w14:textId="77777777" w:rsidR="00652B89" w:rsidRPr="00F359A8" w:rsidRDefault="00652B89" w:rsidP="00652B89">
      <w:pPr>
        <w:pStyle w:val="Overskrift2"/>
        <w:spacing w:before="900" w:beforeAutospacing="0" w:after="375" w:afterAutospacing="0"/>
        <w:jc w:val="both"/>
        <w:textAlignment w:val="baseline"/>
        <w:rPr>
          <w:rFonts w:ascii="Helvetica" w:hAnsi="Helvetica"/>
          <w:b w:val="0"/>
          <w:bCs w:val="0"/>
          <w:color w:val="000000"/>
          <w:spacing w:val="3"/>
          <w:sz w:val="28"/>
          <w:szCs w:val="28"/>
          <w:lang w:val="en-US"/>
        </w:rPr>
      </w:pPr>
      <w:r w:rsidRPr="00F359A8">
        <w:rPr>
          <w:rFonts w:ascii="Helvetica" w:hAnsi="Helvetica"/>
          <w:b w:val="0"/>
          <w:bCs w:val="0"/>
          <w:color w:val="000000"/>
          <w:spacing w:val="3"/>
          <w:sz w:val="28"/>
          <w:szCs w:val="28"/>
          <w:lang w:val="en-US"/>
        </w:rPr>
        <w:t>Admission</w:t>
      </w:r>
    </w:p>
    <w:p w14:paraId="0D76E5DC" w14:textId="77777777" w:rsidR="00652B89" w:rsidRPr="00F359A8" w:rsidRDefault="00652B89" w:rsidP="00652B89">
      <w:pPr>
        <w:pStyle w:val="NormalWeb"/>
        <w:spacing w:before="0" w:beforeAutospacing="0" w:after="0" w:afterAutospacing="0"/>
        <w:jc w:val="both"/>
        <w:textAlignment w:val="baseline"/>
        <w:rPr>
          <w:rFonts w:ascii="Helvetica" w:hAnsi="Helvetica"/>
          <w:color w:val="000000"/>
          <w:lang w:val="en-US"/>
        </w:rPr>
      </w:pPr>
      <w:r w:rsidRPr="00F359A8">
        <w:rPr>
          <w:rFonts w:ascii="Helvetica" w:hAnsi="Helvetica"/>
          <w:color w:val="000000"/>
          <w:lang w:val="en-US"/>
        </w:rPr>
        <w:t xml:space="preserve">Students who are admitted to study </w:t>
      </w:r>
      <w:proofErr w:type="spellStart"/>
      <w:r w:rsidRPr="00F359A8">
        <w:rPr>
          <w:rFonts w:ascii="Helvetica" w:hAnsi="Helvetica"/>
          <w:color w:val="000000"/>
          <w:lang w:val="en-US"/>
        </w:rPr>
        <w:t>programmes</w:t>
      </w:r>
      <w:proofErr w:type="spellEnd"/>
      <w:r w:rsidRPr="00F359A8">
        <w:rPr>
          <w:rFonts w:ascii="Helvetica" w:hAnsi="Helvetica"/>
          <w:color w:val="000000"/>
          <w:lang w:val="en-US"/>
        </w:rPr>
        <w:t xml:space="preserve"> at </w:t>
      </w:r>
      <w:proofErr w:type="spellStart"/>
      <w:r w:rsidRPr="00F359A8">
        <w:rPr>
          <w:rFonts w:ascii="Helvetica" w:hAnsi="Helvetica"/>
          <w:color w:val="000000"/>
          <w:lang w:val="en-US"/>
        </w:rPr>
        <w:t>UiO</w:t>
      </w:r>
      <w:proofErr w:type="spellEnd"/>
      <w:r w:rsidRPr="00F359A8">
        <w:rPr>
          <w:rFonts w:ascii="Helvetica" w:hAnsi="Helvetica"/>
          <w:color w:val="000000"/>
          <w:lang w:val="en-US"/>
        </w:rPr>
        <w:t xml:space="preserve"> must each semester </w:t>
      </w:r>
      <w:hyperlink r:id="rId5" w:history="1">
        <w:r w:rsidRPr="00F359A8">
          <w:rPr>
            <w:rStyle w:val="Hyperkobling"/>
            <w:rFonts w:ascii="Helvetica" w:hAnsi="Helvetica"/>
            <w:bdr w:val="none" w:sz="0" w:space="0" w:color="auto" w:frame="1"/>
            <w:lang w:val="en-US"/>
          </w:rPr>
          <w:t>register which courses and exams they wish to sign up for</w:t>
        </w:r>
      </w:hyperlink>
      <w:r w:rsidRPr="00F359A8">
        <w:rPr>
          <w:rFonts w:ascii="Helvetica" w:hAnsi="Helvetica"/>
          <w:color w:val="000000"/>
          <w:lang w:val="en-US"/>
        </w:rPr>
        <w:t xml:space="preserve"> in </w:t>
      </w:r>
      <w:proofErr w:type="spellStart"/>
      <w:r w:rsidRPr="00F359A8">
        <w:rPr>
          <w:rFonts w:ascii="Helvetica" w:hAnsi="Helvetica"/>
          <w:color w:val="000000"/>
          <w:lang w:val="en-US"/>
        </w:rPr>
        <w:t>Studentweb</w:t>
      </w:r>
      <w:proofErr w:type="spellEnd"/>
      <w:r w:rsidRPr="00F359A8">
        <w:rPr>
          <w:rFonts w:ascii="Helvetica" w:hAnsi="Helvetica"/>
          <w:color w:val="000000"/>
          <w:lang w:val="en-US"/>
        </w:rPr>
        <w:t>.</w:t>
      </w:r>
    </w:p>
    <w:p w14:paraId="255CE5B1" w14:textId="77777777" w:rsidR="00652B89" w:rsidRPr="00F359A8" w:rsidRDefault="00652B89" w:rsidP="00652B89">
      <w:pPr>
        <w:pStyle w:val="NormalWeb"/>
        <w:spacing w:before="150" w:beforeAutospacing="0" w:after="375" w:afterAutospacing="0"/>
        <w:jc w:val="both"/>
        <w:textAlignment w:val="baseline"/>
        <w:rPr>
          <w:rFonts w:ascii="Helvetica" w:hAnsi="Helvetica"/>
          <w:color w:val="000000"/>
          <w:lang w:val="en-US"/>
        </w:rPr>
      </w:pPr>
      <w:r w:rsidRPr="00F359A8">
        <w:rPr>
          <w:rFonts w:ascii="Helvetica" w:hAnsi="Helvetica"/>
          <w:color w:val="000000"/>
          <w:lang w:val="en-US"/>
        </w:rPr>
        <w:t xml:space="preserve">Students enrolled in other </w:t>
      </w:r>
      <w:proofErr w:type="gramStart"/>
      <w:r w:rsidRPr="00F359A8">
        <w:rPr>
          <w:rFonts w:ascii="Helvetica" w:hAnsi="Helvetica"/>
          <w:color w:val="000000"/>
          <w:lang w:val="en-US"/>
        </w:rPr>
        <w:t>Master's Degree</w:t>
      </w:r>
      <w:proofErr w:type="gramEnd"/>
      <w:r w:rsidRPr="00F359A8">
        <w:rPr>
          <w:rFonts w:ascii="Helvetica" w:hAnsi="Helvetica"/>
          <w:color w:val="000000"/>
          <w:lang w:val="en-US"/>
        </w:rPr>
        <w:t xml:space="preserve"> </w:t>
      </w:r>
      <w:proofErr w:type="spellStart"/>
      <w:r w:rsidRPr="00F359A8">
        <w:rPr>
          <w:rFonts w:ascii="Helvetica" w:hAnsi="Helvetica"/>
          <w:color w:val="000000"/>
          <w:lang w:val="en-US"/>
        </w:rPr>
        <w:t>Programmes</w:t>
      </w:r>
      <w:proofErr w:type="spellEnd"/>
      <w:r w:rsidRPr="00F359A8">
        <w:rPr>
          <w:rFonts w:ascii="Helvetica" w:hAnsi="Helvetica"/>
          <w:color w:val="000000"/>
          <w:lang w:val="en-US"/>
        </w:rPr>
        <w:t xml:space="preserve"> can, on application, be admitted to the course if this is cleared by their own study </w:t>
      </w:r>
      <w:proofErr w:type="spellStart"/>
      <w:r w:rsidRPr="00F359A8">
        <w:rPr>
          <w:rFonts w:ascii="Helvetica" w:hAnsi="Helvetica"/>
          <w:color w:val="000000"/>
          <w:lang w:val="en-US"/>
        </w:rPr>
        <w:t>programme</w:t>
      </w:r>
      <w:proofErr w:type="spellEnd"/>
      <w:r w:rsidRPr="00F359A8">
        <w:rPr>
          <w:rFonts w:ascii="Helvetica" w:hAnsi="Helvetica"/>
          <w:color w:val="000000"/>
          <w:lang w:val="en-US"/>
        </w:rPr>
        <w:t>.</w:t>
      </w:r>
    </w:p>
    <w:p w14:paraId="77E476B0" w14:textId="77777777" w:rsidR="00652B89" w:rsidRPr="00F359A8" w:rsidRDefault="00652B89" w:rsidP="00652B89">
      <w:pPr>
        <w:pStyle w:val="NormalWeb"/>
        <w:spacing w:before="0" w:beforeAutospacing="0" w:after="0" w:afterAutospacing="0"/>
        <w:jc w:val="both"/>
        <w:textAlignment w:val="baseline"/>
        <w:rPr>
          <w:rFonts w:ascii="Helvetica" w:hAnsi="Helvetica"/>
          <w:color w:val="000000"/>
          <w:lang w:val="en-US"/>
        </w:rPr>
      </w:pPr>
      <w:r w:rsidRPr="00F359A8">
        <w:rPr>
          <w:rFonts w:ascii="Helvetica" w:hAnsi="Helvetica"/>
          <w:color w:val="000000"/>
          <w:lang w:val="en-US"/>
        </w:rPr>
        <w:t xml:space="preserve">If you are not already enrolled as a student at </w:t>
      </w:r>
      <w:proofErr w:type="spellStart"/>
      <w:r w:rsidRPr="00F359A8">
        <w:rPr>
          <w:rFonts w:ascii="Helvetica" w:hAnsi="Helvetica"/>
          <w:color w:val="000000"/>
          <w:lang w:val="en-US"/>
        </w:rPr>
        <w:t>UiO</w:t>
      </w:r>
      <w:proofErr w:type="spellEnd"/>
      <w:r w:rsidRPr="00F359A8">
        <w:rPr>
          <w:rFonts w:ascii="Helvetica" w:hAnsi="Helvetica"/>
          <w:color w:val="000000"/>
          <w:lang w:val="en-US"/>
        </w:rPr>
        <w:t>, please see our information about </w:t>
      </w:r>
      <w:hyperlink r:id="rId6" w:history="1">
        <w:r w:rsidRPr="00F359A8">
          <w:rPr>
            <w:rStyle w:val="Hyperkobling"/>
            <w:rFonts w:ascii="Helvetica" w:hAnsi="Helvetica"/>
            <w:bdr w:val="none" w:sz="0" w:space="0" w:color="auto" w:frame="1"/>
            <w:lang w:val="en-US"/>
          </w:rPr>
          <w:t>admission requirements and procedures</w:t>
        </w:r>
      </w:hyperlink>
      <w:r w:rsidRPr="00F359A8">
        <w:rPr>
          <w:rFonts w:ascii="Helvetica" w:hAnsi="Helvetica"/>
          <w:color w:val="000000"/>
          <w:lang w:val="en-US"/>
        </w:rPr>
        <w:t>.</w:t>
      </w:r>
    </w:p>
    <w:p w14:paraId="12AA3168" w14:textId="77777777" w:rsidR="00652B89" w:rsidRPr="00F359A8" w:rsidRDefault="00652B89" w:rsidP="00652B89">
      <w:pPr>
        <w:pStyle w:val="Overskrift4"/>
        <w:spacing w:before="375" w:beforeAutospacing="0" w:after="150" w:afterAutospacing="0"/>
        <w:jc w:val="both"/>
        <w:textAlignment w:val="baseline"/>
        <w:rPr>
          <w:rFonts w:ascii="Helvetica" w:hAnsi="Helvetica"/>
          <w:color w:val="000000"/>
          <w:spacing w:val="6"/>
          <w:lang w:val="en-US"/>
        </w:rPr>
      </w:pPr>
      <w:r w:rsidRPr="00F359A8">
        <w:rPr>
          <w:rFonts w:ascii="Helvetica" w:hAnsi="Helvetica"/>
          <w:color w:val="000000"/>
          <w:spacing w:val="6"/>
          <w:lang w:val="en-US"/>
        </w:rPr>
        <w:t>For incoming students</w:t>
      </w:r>
    </w:p>
    <w:p w14:paraId="263612D0" w14:textId="77777777" w:rsidR="00652B89" w:rsidRPr="00F359A8" w:rsidRDefault="00652B89" w:rsidP="00652B89">
      <w:pPr>
        <w:pStyle w:val="NormalWeb"/>
        <w:spacing w:before="150" w:beforeAutospacing="0" w:after="375" w:afterAutospacing="0"/>
        <w:jc w:val="both"/>
        <w:textAlignment w:val="baseline"/>
        <w:rPr>
          <w:rFonts w:ascii="Helvetica" w:hAnsi="Helvetica"/>
          <w:color w:val="000000"/>
          <w:lang w:val="en-US"/>
        </w:rPr>
      </w:pPr>
      <w:r w:rsidRPr="00F359A8">
        <w:rPr>
          <w:rFonts w:ascii="Helvetica" w:hAnsi="Helvetica"/>
          <w:color w:val="000000"/>
          <w:lang w:val="en-US"/>
        </w:rPr>
        <w:t xml:space="preserve">All Master's courses in Political Science must be registered manually by the Department, they will not appear in </w:t>
      </w:r>
      <w:proofErr w:type="spellStart"/>
      <w:r w:rsidRPr="00F359A8">
        <w:rPr>
          <w:rFonts w:ascii="Helvetica" w:hAnsi="Helvetica"/>
          <w:color w:val="000000"/>
          <w:lang w:val="en-US"/>
        </w:rPr>
        <w:t>Studentweb</w:t>
      </w:r>
      <w:proofErr w:type="spellEnd"/>
      <w:r w:rsidRPr="00F359A8">
        <w:rPr>
          <w:rFonts w:ascii="Helvetica" w:hAnsi="Helvetica"/>
          <w:color w:val="000000"/>
          <w:lang w:val="en-US"/>
        </w:rPr>
        <w:t xml:space="preserve">. Contact your international coordinator at </w:t>
      </w:r>
      <w:proofErr w:type="spellStart"/>
      <w:r w:rsidRPr="00F359A8">
        <w:rPr>
          <w:rFonts w:ascii="Helvetica" w:hAnsi="Helvetica"/>
          <w:color w:val="000000"/>
          <w:lang w:val="en-US"/>
        </w:rPr>
        <w:t>UiO</w:t>
      </w:r>
      <w:proofErr w:type="spellEnd"/>
      <w:r w:rsidRPr="00F359A8">
        <w:rPr>
          <w:rFonts w:ascii="Helvetica" w:hAnsi="Helvetica"/>
          <w:color w:val="000000"/>
          <w:lang w:val="en-US"/>
        </w:rPr>
        <w:t>.</w:t>
      </w:r>
    </w:p>
    <w:p w14:paraId="037C799A" w14:textId="77777777" w:rsidR="00652B89" w:rsidRPr="00F359A8" w:rsidRDefault="00652B89" w:rsidP="00652B89">
      <w:pPr>
        <w:pStyle w:val="Overskrift2"/>
        <w:spacing w:before="900" w:beforeAutospacing="0" w:after="375" w:afterAutospacing="0"/>
        <w:jc w:val="both"/>
        <w:textAlignment w:val="baseline"/>
        <w:rPr>
          <w:rFonts w:ascii="Helvetica" w:hAnsi="Helvetica"/>
          <w:b w:val="0"/>
          <w:bCs w:val="0"/>
          <w:color w:val="000000"/>
          <w:spacing w:val="3"/>
          <w:sz w:val="28"/>
          <w:szCs w:val="28"/>
          <w:lang w:val="en-US"/>
        </w:rPr>
      </w:pPr>
      <w:r w:rsidRPr="00F359A8">
        <w:rPr>
          <w:rFonts w:ascii="Helvetica" w:hAnsi="Helvetica"/>
          <w:b w:val="0"/>
          <w:bCs w:val="0"/>
          <w:color w:val="000000"/>
          <w:spacing w:val="3"/>
          <w:sz w:val="28"/>
          <w:szCs w:val="28"/>
          <w:lang w:val="en-US"/>
        </w:rPr>
        <w:t>Prerequisites</w:t>
      </w:r>
    </w:p>
    <w:p w14:paraId="5951B9B9" w14:textId="77777777" w:rsidR="00652B89" w:rsidRPr="00F359A8" w:rsidRDefault="00652B89" w:rsidP="00652B89">
      <w:pPr>
        <w:pStyle w:val="Overskrift3"/>
        <w:spacing w:before="0" w:beforeAutospacing="0" w:after="375" w:afterAutospacing="0"/>
        <w:jc w:val="both"/>
        <w:textAlignment w:val="baseline"/>
        <w:rPr>
          <w:rFonts w:ascii="Helvetica" w:hAnsi="Helvetica"/>
          <w:b w:val="0"/>
          <w:bCs w:val="0"/>
          <w:color w:val="000000"/>
          <w:spacing w:val="3"/>
          <w:sz w:val="24"/>
          <w:szCs w:val="24"/>
          <w:lang w:val="en-US"/>
        </w:rPr>
      </w:pPr>
      <w:r w:rsidRPr="00F359A8">
        <w:rPr>
          <w:rFonts w:ascii="Helvetica" w:hAnsi="Helvetica"/>
          <w:b w:val="0"/>
          <w:bCs w:val="0"/>
          <w:color w:val="000000"/>
          <w:spacing w:val="3"/>
          <w:sz w:val="24"/>
          <w:szCs w:val="24"/>
          <w:lang w:val="en-US"/>
        </w:rPr>
        <w:t>Recommended previous knowledge</w:t>
      </w:r>
    </w:p>
    <w:p w14:paraId="2F4ED190" w14:textId="77777777" w:rsidR="00652B89" w:rsidRPr="00F359A8" w:rsidRDefault="00652B89" w:rsidP="00652B89">
      <w:pPr>
        <w:pStyle w:val="NormalWeb"/>
        <w:spacing w:before="0" w:beforeAutospacing="0" w:after="0" w:afterAutospacing="0"/>
        <w:jc w:val="both"/>
        <w:textAlignment w:val="baseline"/>
        <w:rPr>
          <w:rFonts w:ascii="Helvetica" w:hAnsi="Helvetica"/>
          <w:color w:val="000000"/>
          <w:lang w:val="en-US"/>
        </w:rPr>
      </w:pPr>
      <w:r w:rsidRPr="00F359A8">
        <w:rPr>
          <w:rFonts w:ascii="Helvetica" w:hAnsi="Helvetica"/>
          <w:color w:val="000000"/>
          <w:lang w:val="en-US"/>
        </w:rPr>
        <w:t>Knowledge of research methods equivalent to </w:t>
      </w:r>
      <w:hyperlink r:id="rId7" w:history="1">
        <w:r w:rsidRPr="00F359A8">
          <w:rPr>
            <w:rStyle w:val="Hyperkobling"/>
            <w:rFonts w:ascii="Helvetica" w:hAnsi="Helvetica"/>
            <w:bdr w:val="none" w:sz="0" w:space="0" w:color="auto" w:frame="1"/>
            <w:lang w:val="en-US"/>
          </w:rPr>
          <w:t>PECOS4021 – Research Methods (discontinued)</w:t>
        </w:r>
      </w:hyperlink>
      <w:r w:rsidRPr="00F359A8">
        <w:rPr>
          <w:rFonts w:ascii="Helvetica" w:hAnsi="Helvetica"/>
          <w:color w:val="000000"/>
          <w:lang w:val="en-US"/>
        </w:rPr>
        <w:t> and </w:t>
      </w:r>
      <w:hyperlink r:id="rId8" w:history="1">
        <w:r w:rsidRPr="00F359A8">
          <w:rPr>
            <w:rStyle w:val="Hyperkobling"/>
            <w:rFonts w:ascii="Helvetica" w:hAnsi="Helvetica"/>
            <w:bdr w:val="none" w:sz="0" w:space="0" w:color="auto" w:frame="1"/>
            <w:lang w:val="en-US"/>
          </w:rPr>
          <w:t>PECOS4022 – Applied Statistics for Peace and Conflict Studies</w:t>
        </w:r>
      </w:hyperlink>
      <w:r w:rsidRPr="00F359A8">
        <w:rPr>
          <w:rFonts w:ascii="Helvetica" w:hAnsi="Helvetica"/>
          <w:color w:val="000000"/>
          <w:lang w:val="en-US"/>
        </w:rPr>
        <w:t>.</w:t>
      </w:r>
    </w:p>
    <w:p w14:paraId="4F5E2B9F" w14:textId="77777777" w:rsidR="00C271B9" w:rsidRPr="00F359A8" w:rsidRDefault="00C271B9" w:rsidP="00652B89">
      <w:pPr>
        <w:pStyle w:val="Overskrift2"/>
        <w:spacing w:before="900" w:beforeAutospacing="0" w:after="375" w:afterAutospacing="0"/>
        <w:jc w:val="both"/>
        <w:textAlignment w:val="baseline"/>
        <w:rPr>
          <w:rFonts w:ascii="Helvetica" w:hAnsi="Helvetica"/>
          <w:b w:val="0"/>
          <w:bCs w:val="0"/>
          <w:color w:val="000000"/>
          <w:spacing w:val="3"/>
          <w:sz w:val="28"/>
          <w:szCs w:val="28"/>
          <w:lang w:val="en-US"/>
        </w:rPr>
      </w:pPr>
    </w:p>
    <w:p w14:paraId="7DCA559A" w14:textId="5EED4432" w:rsidR="00652B89" w:rsidRPr="00F359A8" w:rsidRDefault="00652B89" w:rsidP="00652B89">
      <w:pPr>
        <w:pStyle w:val="Overskrift2"/>
        <w:spacing w:before="900" w:beforeAutospacing="0" w:after="375" w:afterAutospacing="0"/>
        <w:jc w:val="both"/>
        <w:textAlignment w:val="baseline"/>
        <w:rPr>
          <w:rFonts w:ascii="Helvetica" w:hAnsi="Helvetica"/>
          <w:b w:val="0"/>
          <w:bCs w:val="0"/>
          <w:color w:val="000000"/>
          <w:spacing w:val="3"/>
          <w:sz w:val="28"/>
          <w:szCs w:val="28"/>
          <w:lang w:val="en-US"/>
        </w:rPr>
      </w:pPr>
      <w:r w:rsidRPr="00F359A8">
        <w:rPr>
          <w:rFonts w:ascii="Helvetica" w:hAnsi="Helvetica"/>
          <w:b w:val="0"/>
          <w:bCs w:val="0"/>
          <w:color w:val="000000"/>
          <w:spacing w:val="3"/>
          <w:sz w:val="28"/>
          <w:szCs w:val="28"/>
          <w:lang w:val="en-US"/>
        </w:rPr>
        <w:lastRenderedPageBreak/>
        <w:t>Teaching</w:t>
      </w:r>
    </w:p>
    <w:p w14:paraId="56430269" w14:textId="77777777" w:rsidR="00652B89" w:rsidRPr="00F359A8" w:rsidRDefault="00652B89" w:rsidP="00652B89">
      <w:pPr>
        <w:pStyle w:val="NormalWeb"/>
        <w:spacing w:before="150" w:beforeAutospacing="0" w:after="375" w:afterAutospacing="0"/>
        <w:jc w:val="both"/>
        <w:textAlignment w:val="baseline"/>
        <w:rPr>
          <w:rFonts w:ascii="Helvetica" w:hAnsi="Helvetica"/>
          <w:color w:val="000000"/>
          <w:lang w:val="en-US"/>
        </w:rPr>
      </w:pPr>
      <w:r w:rsidRPr="00F359A8">
        <w:rPr>
          <w:rFonts w:ascii="Helvetica" w:hAnsi="Helvetica"/>
          <w:color w:val="000000"/>
          <w:lang w:val="en-US"/>
        </w:rPr>
        <w:t>Eight two-hour seminars.</w:t>
      </w:r>
    </w:p>
    <w:p w14:paraId="54CE559A" w14:textId="77777777" w:rsidR="00F359A8" w:rsidRPr="00F359A8" w:rsidRDefault="00F359A8" w:rsidP="00F359A8">
      <w:pPr>
        <w:pStyle w:val="Overskrift3"/>
        <w:spacing w:before="450" w:after="375"/>
        <w:jc w:val="both"/>
        <w:textAlignment w:val="baseline"/>
        <w:rPr>
          <w:rStyle w:val="Sterk"/>
          <w:rFonts w:ascii="Helvetica" w:hAnsi="Helvetica"/>
          <w:b/>
          <w:bCs/>
          <w:color w:val="000000"/>
          <w:sz w:val="24"/>
          <w:szCs w:val="24"/>
          <w:bdr w:val="none" w:sz="0" w:space="0" w:color="auto" w:frame="1"/>
          <w:lang w:val="en-US"/>
        </w:rPr>
      </w:pPr>
      <w:r w:rsidRPr="00F359A8">
        <w:rPr>
          <w:rStyle w:val="Sterk"/>
          <w:rFonts w:ascii="Helvetica" w:hAnsi="Helvetica"/>
          <w:b/>
          <w:bCs/>
          <w:color w:val="000000"/>
          <w:sz w:val="24"/>
          <w:szCs w:val="24"/>
          <w:bdr w:val="none" w:sz="0" w:space="0" w:color="auto" w:frame="1"/>
          <w:lang w:val="en-US"/>
        </w:rPr>
        <w:t>Compulsory activity:</w:t>
      </w:r>
    </w:p>
    <w:p w14:paraId="0AB6C7F8" w14:textId="77777777" w:rsidR="00F359A8" w:rsidRPr="00F359A8" w:rsidRDefault="00F359A8" w:rsidP="00F359A8">
      <w:pPr>
        <w:pStyle w:val="Overskrift3"/>
        <w:spacing w:before="450" w:after="375"/>
        <w:jc w:val="both"/>
        <w:textAlignment w:val="baseline"/>
        <w:rPr>
          <w:rStyle w:val="Sterk"/>
          <w:rFonts w:ascii="Helvetica" w:hAnsi="Helvetica"/>
          <w:color w:val="000000"/>
          <w:sz w:val="24"/>
          <w:szCs w:val="24"/>
          <w:bdr w:val="none" w:sz="0" w:space="0" w:color="auto" w:frame="1"/>
          <w:lang w:val="en-US"/>
        </w:rPr>
      </w:pPr>
      <w:r w:rsidRPr="00F359A8">
        <w:rPr>
          <w:rStyle w:val="Sterk"/>
          <w:rFonts w:ascii="Helvetica" w:hAnsi="Helvetica"/>
          <w:color w:val="000000"/>
          <w:sz w:val="24"/>
          <w:szCs w:val="24"/>
          <w:bdr w:val="none" w:sz="0" w:space="0" w:color="auto" w:frame="1"/>
          <w:lang w:val="en-US"/>
        </w:rPr>
        <w:t>Attend first seminar</w:t>
      </w:r>
    </w:p>
    <w:p w14:paraId="21223276" w14:textId="77777777" w:rsidR="00F359A8" w:rsidRPr="00F359A8" w:rsidRDefault="00F359A8" w:rsidP="00F359A8">
      <w:pPr>
        <w:pStyle w:val="Overskrift3"/>
        <w:spacing w:before="450" w:after="375"/>
        <w:jc w:val="both"/>
        <w:textAlignment w:val="baseline"/>
        <w:rPr>
          <w:rStyle w:val="Sterk"/>
          <w:rFonts w:ascii="Helvetica" w:hAnsi="Helvetica"/>
          <w:color w:val="000000"/>
          <w:sz w:val="24"/>
          <w:szCs w:val="24"/>
          <w:bdr w:val="none" w:sz="0" w:space="0" w:color="auto" w:frame="1"/>
          <w:lang w:val="en-US"/>
        </w:rPr>
      </w:pPr>
      <w:r w:rsidRPr="00F359A8">
        <w:rPr>
          <w:rStyle w:val="Sterk"/>
          <w:rFonts w:ascii="Helvetica" w:hAnsi="Helvetica"/>
          <w:color w:val="000000"/>
          <w:sz w:val="24"/>
          <w:szCs w:val="24"/>
          <w:bdr w:val="none" w:sz="0" w:space="0" w:color="auto" w:frame="1"/>
          <w:lang w:val="en-US"/>
        </w:rPr>
        <w:t>Attend fours of the remaining seven seminars</w:t>
      </w:r>
    </w:p>
    <w:p w14:paraId="37F6A9A4" w14:textId="77777777" w:rsidR="00F359A8" w:rsidRPr="00F359A8" w:rsidRDefault="00F359A8" w:rsidP="00F359A8">
      <w:pPr>
        <w:pStyle w:val="Overskrift3"/>
        <w:spacing w:before="450" w:after="375"/>
        <w:jc w:val="both"/>
        <w:textAlignment w:val="baseline"/>
        <w:rPr>
          <w:rStyle w:val="Sterk"/>
          <w:rFonts w:ascii="Helvetica" w:hAnsi="Helvetica"/>
          <w:color w:val="000000"/>
          <w:sz w:val="24"/>
          <w:szCs w:val="24"/>
          <w:bdr w:val="none" w:sz="0" w:space="0" w:color="auto" w:frame="1"/>
          <w:lang w:val="en-US"/>
        </w:rPr>
      </w:pPr>
      <w:r w:rsidRPr="00F359A8">
        <w:rPr>
          <w:rStyle w:val="Sterk"/>
          <w:rFonts w:ascii="Helvetica" w:hAnsi="Helvetica"/>
          <w:color w:val="000000"/>
          <w:sz w:val="24"/>
          <w:szCs w:val="24"/>
          <w:bdr w:val="none" w:sz="0" w:space="0" w:color="auto" w:frame="1"/>
          <w:lang w:val="en-US"/>
        </w:rPr>
        <w:t>Two seminar papers</w:t>
      </w:r>
    </w:p>
    <w:p w14:paraId="0CD6CB14" w14:textId="77777777" w:rsidR="00F359A8" w:rsidRPr="00F359A8" w:rsidRDefault="00F359A8" w:rsidP="00F359A8">
      <w:pPr>
        <w:pStyle w:val="Overskrift3"/>
        <w:spacing w:before="450" w:after="375"/>
        <w:jc w:val="both"/>
        <w:textAlignment w:val="baseline"/>
        <w:rPr>
          <w:rStyle w:val="Sterk"/>
          <w:rFonts w:ascii="Helvetica" w:hAnsi="Helvetica"/>
          <w:b/>
          <w:bCs/>
          <w:color w:val="000000"/>
          <w:sz w:val="24"/>
          <w:szCs w:val="24"/>
          <w:bdr w:val="none" w:sz="0" w:space="0" w:color="auto" w:frame="1"/>
          <w:lang w:val="en-US"/>
        </w:rPr>
      </w:pPr>
    </w:p>
    <w:p w14:paraId="27397138" w14:textId="77777777" w:rsidR="00F359A8" w:rsidRPr="00F359A8" w:rsidRDefault="00F359A8" w:rsidP="00F359A8">
      <w:pPr>
        <w:pStyle w:val="Overskrift3"/>
        <w:spacing w:before="450" w:after="375"/>
        <w:jc w:val="both"/>
        <w:textAlignment w:val="baseline"/>
        <w:rPr>
          <w:rStyle w:val="Sterk"/>
          <w:rFonts w:ascii="Helvetica" w:hAnsi="Helvetica"/>
          <w:b/>
          <w:bCs/>
          <w:color w:val="000000"/>
          <w:sz w:val="24"/>
          <w:szCs w:val="24"/>
          <w:bdr w:val="none" w:sz="0" w:space="0" w:color="auto" w:frame="1"/>
          <w:lang w:val="en-US"/>
        </w:rPr>
      </w:pPr>
      <w:r w:rsidRPr="00F359A8">
        <w:rPr>
          <w:rStyle w:val="Sterk"/>
          <w:rFonts w:ascii="Helvetica" w:hAnsi="Helvetica"/>
          <w:b/>
          <w:bCs/>
          <w:color w:val="000000"/>
          <w:sz w:val="24"/>
          <w:szCs w:val="24"/>
          <w:bdr w:val="none" w:sz="0" w:space="0" w:color="auto" w:frame="1"/>
          <w:lang w:val="en-US"/>
        </w:rPr>
        <w:t xml:space="preserve">Exam: </w:t>
      </w:r>
    </w:p>
    <w:p w14:paraId="61B93899" w14:textId="77777777" w:rsidR="00F359A8" w:rsidRPr="00F359A8" w:rsidRDefault="00F359A8" w:rsidP="00F359A8">
      <w:pPr>
        <w:pStyle w:val="Overskrift3"/>
        <w:spacing w:before="450" w:after="375"/>
        <w:jc w:val="both"/>
        <w:textAlignment w:val="baseline"/>
        <w:rPr>
          <w:rStyle w:val="Sterk"/>
          <w:rFonts w:ascii="Helvetica" w:hAnsi="Helvetica"/>
          <w:color w:val="000000"/>
          <w:sz w:val="24"/>
          <w:szCs w:val="24"/>
          <w:bdr w:val="none" w:sz="0" w:space="0" w:color="auto" w:frame="1"/>
          <w:lang w:val="en-US"/>
        </w:rPr>
      </w:pPr>
      <w:proofErr w:type="gramStart"/>
      <w:r w:rsidRPr="00F359A8">
        <w:rPr>
          <w:rStyle w:val="Sterk"/>
          <w:rFonts w:ascii="Helvetica" w:hAnsi="Helvetica"/>
          <w:color w:val="000000"/>
          <w:sz w:val="24"/>
          <w:szCs w:val="24"/>
          <w:bdr w:val="none" w:sz="0" w:space="0" w:color="auto" w:frame="1"/>
          <w:lang w:val="en-US"/>
        </w:rPr>
        <w:t>Three hour</w:t>
      </w:r>
      <w:proofErr w:type="gramEnd"/>
      <w:r w:rsidRPr="00F359A8">
        <w:rPr>
          <w:rStyle w:val="Sterk"/>
          <w:rFonts w:ascii="Helvetica" w:hAnsi="Helvetica"/>
          <w:color w:val="000000"/>
          <w:sz w:val="24"/>
          <w:szCs w:val="24"/>
          <w:bdr w:val="none" w:sz="0" w:space="0" w:color="auto" w:frame="1"/>
          <w:lang w:val="en-US"/>
        </w:rPr>
        <w:t xml:space="preserve"> school exam</w:t>
      </w:r>
    </w:p>
    <w:p w14:paraId="25EB92EA" w14:textId="77777777" w:rsidR="00652B89" w:rsidRPr="00F359A8" w:rsidRDefault="00652B89" w:rsidP="00652B89">
      <w:pPr>
        <w:pStyle w:val="Overskrift3"/>
        <w:spacing w:before="450" w:beforeAutospacing="0" w:after="375" w:afterAutospacing="0"/>
        <w:jc w:val="both"/>
        <w:textAlignment w:val="baseline"/>
        <w:rPr>
          <w:rFonts w:ascii="Helvetica" w:hAnsi="Helvetica"/>
          <w:b w:val="0"/>
          <w:bCs w:val="0"/>
          <w:color w:val="000000"/>
          <w:spacing w:val="3"/>
          <w:sz w:val="28"/>
          <w:szCs w:val="28"/>
          <w:lang w:val="en-US"/>
        </w:rPr>
      </w:pPr>
      <w:r w:rsidRPr="00F359A8">
        <w:rPr>
          <w:rFonts w:ascii="Helvetica" w:hAnsi="Helvetica"/>
          <w:b w:val="0"/>
          <w:bCs w:val="0"/>
          <w:color w:val="000000"/>
          <w:spacing w:val="3"/>
          <w:sz w:val="28"/>
          <w:szCs w:val="28"/>
          <w:lang w:val="en-US"/>
        </w:rPr>
        <w:t>Use of sources and citation</w:t>
      </w:r>
    </w:p>
    <w:p w14:paraId="596FE38A" w14:textId="77777777" w:rsidR="00652B89" w:rsidRPr="00F359A8" w:rsidRDefault="00652B89" w:rsidP="00652B89">
      <w:pPr>
        <w:pStyle w:val="NormalWeb"/>
        <w:spacing w:before="0" w:beforeAutospacing="0" w:after="0" w:afterAutospacing="0"/>
        <w:jc w:val="both"/>
        <w:textAlignment w:val="baseline"/>
        <w:rPr>
          <w:rFonts w:ascii="Helvetica" w:hAnsi="Helvetica"/>
          <w:color w:val="000000"/>
          <w:lang w:val="en-US"/>
        </w:rPr>
      </w:pPr>
      <w:r w:rsidRPr="00F359A8">
        <w:rPr>
          <w:rFonts w:ascii="Helvetica" w:hAnsi="Helvetica"/>
          <w:color w:val="000000"/>
          <w:lang w:val="en-US"/>
        </w:rPr>
        <w:t>You should familiarize yourself with the rules that apply to </w:t>
      </w:r>
      <w:hyperlink r:id="rId9" w:history="1">
        <w:r w:rsidRPr="00F359A8">
          <w:rPr>
            <w:rStyle w:val="Hyperkobling"/>
            <w:rFonts w:ascii="Helvetica" w:hAnsi="Helvetica"/>
            <w:bdr w:val="none" w:sz="0" w:space="0" w:color="auto" w:frame="1"/>
            <w:lang w:val="en-US"/>
          </w:rPr>
          <w:t>the use of sources and citations</w:t>
        </w:r>
      </w:hyperlink>
      <w:r w:rsidRPr="00F359A8">
        <w:rPr>
          <w:rFonts w:ascii="Helvetica" w:hAnsi="Helvetica"/>
          <w:color w:val="000000"/>
          <w:lang w:val="en-US"/>
        </w:rPr>
        <w:t>. If you violate the rules, you may be suspected of </w:t>
      </w:r>
      <w:hyperlink r:id="rId10" w:history="1">
        <w:r w:rsidRPr="00F359A8">
          <w:rPr>
            <w:rStyle w:val="Hyperkobling"/>
            <w:rFonts w:ascii="Helvetica" w:hAnsi="Helvetica"/>
            <w:bdr w:val="none" w:sz="0" w:space="0" w:color="auto" w:frame="1"/>
            <w:lang w:val="en-US"/>
          </w:rPr>
          <w:t>cheating/attempted cheating</w:t>
        </w:r>
      </w:hyperlink>
      <w:r w:rsidRPr="00F359A8">
        <w:rPr>
          <w:rFonts w:ascii="Helvetica" w:hAnsi="Helvetica"/>
          <w:color w:val="000000"/>
          <w:lang w:val="en-US"/>
        </w:rPr>
        <w:t>.</w:t>
      </w:r>
    </w:p>
    <w:p w14:paraId="3478F861" w14:textId="77777777" w:rsidR="00652B89" w:rsidRPr="00F359A8" w:rsidRDefault="00652B89" w:rsidP="00652B89">
      <w:pPr>
        <w:pStyle w:val="Overskrift3"/>
        <w:spacing w:before="450" w:beforeAutospacing="0" w:after="375" w:afterAutospacing="0"/>
        <w:jc w:val="both"/>
        <w:textAlignment w:val="baseline"/>
        <w:rPr>
          <w:rFonts w:ascii="Helvetica" w:hAnsi="Helvetica"/>
          <w:b w:val="0"/>
          <w:bCs w:val="0"/>
          <w:color w:val="000000"/>
          <w:spacing w:val="3"/>
          <w:sz w:val="28"/>
          <w:szCs w:val="28"/>
          <w:lang w:val="en-US"/>
        </w:rPr>
      </w:pPr>
      <w:r w:rsidRPr="00F359A8">
        <w:rPr>
          <w:rFonts w:ascii="Helvetica" w:hAnsi="Helvetica"/>
          <w:b w:val="0"/>
          <w:bCs w:val="0"/>
          <w:color w:val="000000"/>
          <w:spacing w:val="3"/>
          <w:sz w:val="28"/>
          <w:szCs w:val="28"/>
          <w:lang w:val="en-US"/>
        </w:rPr>
        <w:t>Grading scale</w:t>
      </w:r>
    </w:p>
    <w:p w14:paraId="1FDD7383" w14:textId="77777777" w:rsidR="00652B89" w:rsidRPr="00652B89" w:rsidRDefault="00652B89" w:rsidP="00652B89">
      <w:pPr>
        <w:pStyle w:val="NormalWeb"/>
        <w:spacing w:before="0" w:beforeAutospacing="0" w:after="0" w:afterAutospacing="0"/>
        <w:jc w:val="both"/>
        <w:textAlignment w:val="baseline"/>
        <w:rPr>
          <w:rFonts w:ascii="Helvetica" w:hAnsi="Helvetica"/>
          <w:color w:val="000000"/>
        </w:rPr>
      </w:pPr>
      <w:r w:rsidRPr="00F359A8">
        <w:rPr>
          <w:rFonts w:ascii="Helvetica" w:hAnsi="Helvetica"/>
          <w:color w:val="000000"/>
          <w:lang w:val="en-US"/>
        </w:rPr>
        <w:t xml:space="preserve">Grades are awarded on a scale from A to F, where A is the best grade and F is a </w:t>
      </w:r>
      <w:proofErr w:type="gramStart"/>
      <w:r w:rsidRPr="00F359A8">
        <w:rPr>
          <w:rFonts w:ascii="Helvetica" w:hAnsi="Helvetica"/>
          <w:color w:val="000000"/>
          <w:lang w:val="en-US"/>
        </w:rPr>
        <w:t>fail</w:t>
      </w:r>
      <w:proofErr w:type="gramEnd"/>
      <w:r w:rsidRPr="00F359A8">
        <w:rPr>
          <w:rFonts w:ascii="Helvetica" w:hAnsi="Helvetica"/>
          <w:color w:val="000000"/>
          <w:lang w:val="en-US"/>
        </w:rPr>
        <w:t xml:space="preserve">. </w:t>
      </w:r>
      <w:r w:rsidRPr="00652B89">
        <w:rPr>
          <w:rFonts w:ascii="Helvetica" w:hAnsi="Helvetica"/>
          <w:color w:val="000000"/>
        </w:rPr>
        <w:t xml:space="preserve">Read more </w:t>
      </w:r>
      <w:proofErr w:type="spellStart"/>
      <w:r w:rsidRPr="00652B89">
        <w:rPr>
          <w:rFonts w:ascii="Helvetica" w:hAnsi="Helvetica"/>
          <w:color w:val="000000"/>
        </w:rPr>
        <w:t>about</w:t>
      </w:r>
      <w:proofErr w:type="spellEnd"/>
      <w:r w:rsidRPr="00652B89">
        <w:rPr>
          <w:rFonts w:ascii="Helvetica" w:hAnsi="Helvetica"/>
          <w:color w:val="000000"/>
        </w:rPr>
        <w:t> </w:t>
      </w:r>
      <w:proofErr w:type="spellStart"/>
      <w:r w:rsidR="00F359A8">
        <w:fldChar w:fldCharType="begin"/>
      </w:r>
      <w:r w:rsidR="00F359A8">
        <w:instrText xml:space="preserve"> HYPERLINK "http://www.uio.no/english/studies/examinations/grading-system/" </w:instrText>
      </w:r>
      <w:r w:rsidR="00F359A8">
        <w:fldChar w:fldCharType="separate"/>
      </w:r>
      <w:r w:rsidRPr="00652B89">
        <w:rPr>
          <w:rStyle w:val="Hyperkobling"/>
          <w:rFonts w:ascii="Helvetica" w:hAnsi="Helvetica"/>
          <w:bdr w:val="none" w:sz="0" w:space="0" w:color="auto" w:frame="1"/>
        </w:rPr>
        <w:t>the</w:t>
      </w:r>
      <w:proofErr w:type="spellEnd"/>
      <w:r w:rsidRPr="00652B89">
        <w:rPr>
          <w:rStyle w:val="Hyperkobling"/>
          <w:rFonts w:ascii="Helvetica" w:hAnsi="Helvetica"/>
          <w:bdr w:val="none" w:sz="0" w:space="0" w:color="auto" w:frame="1"/>
        </w:rPr>
        <w:t xml:space="preserve"> grading system</w:t>
      </w:r>
      <w:r w:rsidR="00F359A8">
        <w:rPr>
          <w:rStyle w:val="Hyperkobling"/>
          <w:rFonts w:ascii="Helvetica" w:hAnsi="Helvetica"/>
          <w:bdr w:val="none" w:sz="0" w:space="0" w:color="auto" w:frame="1"/>
        </w:rPr>
        <w:fldChar w:fldCharType="end"/>
      </w:r>
      <w:r w:rsidRPr="00652B89">
        <w:rPr>
          <w:rFonts w:ascii="Helvetica" w:hAnsi="Helvetica"/>
          <w:color w:val="000000"/>
        </w:rPr>
        <w:t>.</w:t>
      </w:r>
    </w:p>
    <w:p w14:paraId="0DA52D01" w14:textId="77777777" w:rsidR="00652B89" w:rsidRPr="00652B89" w:rsidRDefault="00652B89" w:rsidP="00652B89">
      <w:pPr>
        <w:pStyle w:val="Overskrift3"/>
        <w:spacing w:before="450" w:beforeAutospacing="0" w:after="375" w:afterAutospacing="0"/>
        <w:jc w:val="both"/>
        <w:textAlignment w:val="baseline"/>
        <w:rPr>
          <w:rFonts w:ascii="Helvetica" w:hAnsi="Helvetica"/>
          <w:b w:val="0"/>
          <w:bCs w:val="0"/>
          <w:color w:val="000000"/>
          <w:spacing w:val="3"/>
          <w:sz w:val="28"/>
          <w:szCs w:val="28"/>
        </w:rPr>
      </w:pPr>
      <w:r w:rsidRPr="00652B89">
        <w:rPr>
          <w:rFonts w:ascii="Helvetica" w:hAnsi="Helvetica"/>
          <w:b w:val="0"/>
          <w:bCs w:val="0"/>
          <w:color w:val="000000"/>
          <w:spacing w:val="3"/>
          <w:sz w:val="28"/>
          <w:szCs w:val="28"/>
        </w:rPr>
        <w:t>Explanations and appeals</w:t>
      </w:r>
    </w:p>
    <w:p w14:paraId="14BC2C9F" w14:textId="77777777" w:rsidR="00652B89" w:rsidRPr="00652B89" w:rsidRDefault="00F359A8" w:rsidP="00652B89">
      <w:pPr>
        <w:numPr>
          <w:ilvl w:val="0"/>
          <w:numId w:val="5"/>
        </w:numPr>
        <w:ind w:left="1020"/>
        <w:jc w:val="both"/>
        <w:textAlignment w:val="baseline"/>
        <w:rPr>
          <w:rFonts w:ascii="Helvetica" w:hAnsi="Helvetica"/>
          <w:color w:val="000000"/>
        </w:rPr>
      </w:pPr>
      <w:hyperlink r:id="rId11" w:history="1">
        <w:r w:rsidR="00652B89" w:rsidRPr="00652B89">
          <w:rPr>
            <w:rStyle w:val="Hyperkobling"/>
            <w:rFonts w:ascii="Helvetica" w:hAnsi="Helvetica"/>
            <w:bdr w:val="none" w:sz="0" w:space="0" w:color="auto" w:frame="1"/>
          </w:rPr>
          <w:t>Explanation of grades and appeals</w:t>
        </w:r>
      </w:hyperlink>
    </w:p>
    <w:p w14:paraId="12089E84" w14:textId="77777777" w:rsidR="00652B89" w:rsidRPr="00652B89" w:rsidRDefault="00652B89" w:rsidP="00652B89">
      <w:pPr>
        <w:pStyle w:val="Overskrift3"/>
        <w:spacing w:before="450" w:beforeAutospacing="0" w:after="375" w:afterAutospacing="0"/>
        <w:jc w:val="both"/>
        <w:textAlignment w:val="baseline"/>
        <w:rPr>
          <w:rFonts w:ascii="Helvetica" w:hAnsi="Helvetica"/>
          <w:b w:val="0"/>
          <w:bCs w:val="0"/>
          <w:color w:val="000000"/>
          <w:spacing w:val="3"/>
          <w:sz w:val="28"/>
          <w:szCs w:val="28"/>
        </w:rPr>
      </w:pPr>
      <w:r w:rsidRPr="00652B89">
        <w:rPr>
          <w:rFonts w:ascii="Helvetica" w:hAnsi="Helvetica"/>
          <w:b w:val="0"/>
          <w:bCs w:val="0"/>
          <w:color w:val="000000"/>
          <w:spacing w:val="3"/>
          <w:sz w:val="28"/>
          <w:szCs w:val="28"/>
        </w:rPr>
        <w:t>Resit an examination</w:t>
      </w:r>
    </w:p>
    <w:p w14:paraId="6FB5DDC1" w14:textId="77777777" w:rsidR="00652B89" w:rsidRPr="00652B89" w:rsidRDefault="00F359A8" w:rsidP="00652B89">
      <w:pPr>
        <w:numPr>
          <w:ilvl w:val="0"/>
          <w:numId w:val="6"/>
        </w:numPr>
        <w:ind w:left="1020"/>
        <w:jc w:val="both"/>
        <w:textAlignment w:val="baseline"/>
        <w:rPr>
          <w:rFonts w:ascii="Helvetica" w:hAnsi="Helvetica"/>
          <w:color w:val="000000"/>
        </w:rPr>
      </w:pPr>
      <w:hyperlink r:id="rId12" w:history="1">
        <w:r w:rsidR="00652B89" w:rsidRPr="00652B89">
          <w:rPr>
            <w:rStyle w:val="Hyperkobling"/>
            <w:rFonts w:ascii="Helvetica" w:hAnsi="Helvetica"/>
            <w:bdr w:val="none" w:sz="0" w:space="0" w:color="auto" w:frame="1"/>
          </w:rPr>
          <w:t>Illness at exams / postponed exams</w:t>
        </w:r>
      </w:hyperlink>
    </w:p>
    <w:p w14:paraId="2F0930F9" w14:textId="77777777" w:rsidR="00652B89" w:rsidRPr="00652B89" w:rsidRDefault="00F359A8" w:rsidP="00652B89">
      <w:pPr>
        <w:numPr>
          <w:ilvl w:val="0"/>
          <w:numId w:val="6"/>
        </w:numPr>
        <w:ind w:left="1020"/>
        <w:jc w:val="both"/>
        <w:textAlignment w:val="baseline"/>
        <w:rPr>
          <w:rFonts w:ascii="Helvetica" w:hAnsi="Helvetica"/>
          <w:color w:val="000000"/>
        </w:rPr>
      </w:pPr>
      <w:hyperlink r:id="rId13" w:history="1">
        <w:r w:rsidR="00652B89" w:rsidRPr="00652B89">
          <w:rPr>
            <w:rStyle w:val="Hyperkobling"/>
            <w:rFonts w:ascii="Helvetica" w:hAnsi="Helvetica"/>
            <w:bdr w:val="none" w:sz="0" w:space="0" w:color="auto" w:frame="1"/>
          </w:rPr>
          <w:t>Resitting an examination</w:t>
        </w:r>
      </w:hyperlink>
    </w:p>
    <w:p w14:paraId="0EA87DAD" w14:textId="77777777" w:rsidR="00652B89" w:rsidRPr="00652B89" w:rsidRDefault="00652B89" w:rsidP="00652B89">
      <w:pPr>
        <w:pStyle w:val="Overskrift3"/>
        <w:spacing w:before="450" w:beforeAutospacing="0" w:after="375" w:afterAutospacing="0"/>
        <w:jc w:val="both"/>
        <w:textAlignment w:val="baseline"/>
        <w:rPr>
          <w:rFonts w:ascii="Helvetica" w:hAnsi="Helvetica"/>
          <w:b w:val="0"/>
          <w:bCs w:val="0"/>
          <w:color w:val="000000"/>
          <w:spacing w:val="3"/>
          <w:sz w:val="28"/>
          <w:szCs w:val="28"/>
        </w:rPr>
      </w:pPr>
      <w:r w:rsidRPr="00652B89">
        <w:rPr>
          <w:rFonts w:ascii="Helvetica" w:hAnsi="Helvetica"/>
          <w:b w:val="0"/>
          <w:bCs w:val="0"/>
          <w:color w:val="000000"/>
          <w:spacing w:val="3"/>
          <w:sz w:val="28"/>
          <w:szCs w:val="28"/>
        </w:rPr>
        <w:t>Special examination arrangements</w:t>
      </w:r>
    </w:p>
    <w:p w14:paraId="70EA18AE" w14:textId="77777777" w:rsidR="00652B89" w:rsidRPr="00F359A8" w:rsidRDefault="00652B89" w:rsidP="00652B89">
      <w:pPr>
        <w:pStyle w:val="NormalWeb"/>
        <w:spacing w:before="0" w:beforeAutospacing="0" w:after="0" w:afterAutospacing="0"/>
        <w:jc w:val="both"/>
        <w:textAlignment w:val="baseline"/>
        <w:rPr>
          <w:rFonts w:ascii="Helvetica" w:hAnsi="Helvetica"/>
          <w:color w:val="000000"/>
          <w:lang w:val="en-US"/>
        </w:rPr>
      </w:pPr>
      <w:r w:rsidRPr="00F359A8">
        <w:rPr>
          <w:rFonts w:ascii="Helvetica" w:hAnsi="Helvetica"/>
          <w:color w:val="000000"/>
          <w:lang w:val="en-US"/>
        </w:rPr>
        <w:t xml:space="preserve">Application form, </w:t>
      </w:r>
      <w:proofErr w:type="gramStart"/>
      <w:r w:rsidRPr="00F359A8">
        <w:rPr>
          <w:rFonts w:ascii="Helvetica" w:hAnsi="Helvetica"/>
          <w:color w:val="000000"/>
          <w:lang w:val="en-US"/>
        </w:rPr>
        <w:t>deadline</w:t>
      </w:r>
      <w:proofErr w:type="gramEnd"/>
      <w:r w:rsidRPr="00F359A8">
        <w:rPr>
          <w:rFonts w:ascii="Helvetica" w:hAnsi="Helvetica"/>
          <w:color w:val="000000"/>
          <w:lang w:val="en-US"/>
        </w:rPr>
        <w:t xml:space="preserve"> and requirements for </w:t>
      </w:r>
      <w:hyperlink r:id="rId14" w:history="1">
        <w:r w:rsidRPr="00F359A8">
          <w:rPr>
            <w:rStyle w:val="Hyperkobling"/>
            <w:rFonts w:ascii="Helvetica" w:hAnsi="Helvetica"/>
            <w:bdr w:val="none" w:sz="0" w:space="0" w:color="auto" w:frame="1"/>
            <w:lang w:val="en-US"/>
          </w:rPr>
          <w:t>special examination arrangements</w:t>
        </w:r>
      </w:hyperlink>
      <w:r w:rsidRPr="00F359A8">
        <w:rPr>
          <w:rFonts w:ascii="Helvetica" w:hAnsi="Helvetica"/>
          <w:color w:val="000000"/>
          <w:lang w:val="en-US"/>
        </w:rPr>
        <w:t>.</w:t>
      </w:r>
    </w:p>
    <w:p w14:paraId="67A606AF" w14:textId="77777777" w:rsidR="00617598" w:rsidRPr="00F359A8" w:rsidRDefault="00617598" w:rsidP="00744FE0">
      <w:pPr>
        <w:jc w:val="both"/>
        <w:rPr>
          <w:rFonts w:ascii="Times New Roman" w:hAnsi="Times New Roman" w:cs="Times New Roman"/>
          <w:b/>
          <w:bCs/>
          <w:sz w:val="28"/>
          <w:szCs w:val="28"/>
          <w:shd w:val="clear" w:color="auto" w:fill="FFFFFF"/>
          <w:lang w:val="en-US"/>
        </w:rPr>
      </w:pPr>
    </w:p>
    <w:p w14:paraId="38CE6D49" w14:textId="77777777" w:rsidR="00617598" w:rsidRDefault="00617598" w:rsidP="00744FE0">
      <w:pPr>
        <w:jc w:val="both"/>
        <w:rPr>
          <w:rFonts w:ascii="Times New Roman" w:hAnsi="Times New Roman" w:cs="Times New Roman"/>
          <w:b/>
          <w:bCs/>
          <w:sz w:val="28"/>
          <w:szCs w:val="28"/>
          <w:shd w:val="clear" w:color="auto" w:fill="FFFFFF"/>
          <w:lang w:val="en-US"/>
        </w:rPr>
      </w:pPr>
    </w:p>
    <w:p w14:paraId="4BEECD1F" w14:textId="77777777" w:rsidR="00617598" w:rsidRDefault="00617598" w:rsidP="00744FE0">
      <w:pPr>
        <w:jc w:val="both"/>
        <w:rPr>
          <w:rFonts w:ascii="Times New Roman" w:hAnsi="Times New Roman" w:cs="Times New Roman"/>
          <w:b/>
          <w:bCs/>
          <w:sz w:val="28"/>
          <w:szCs w:val="28"/>
          <w:shd w:val="clear" w:color="auto" w:fill="FFFFFF"/>
          <w:lang w:val="en-US"/>
        </w:rPr>
      </w:pPr>
    </w:p>
    <w:p w14:paraId="06A8914A" w14:textId="46829CB0" w:rsidR="00744FE0" w:rsidRPr="00744FE0" w:rsidRDefault="00744FE0" w:rsidP="00744FE0">
      <w:pPr>
        <w:jc w:val="both"/>
        <w:rPr>
          <w:rFonts w:ascii="Times New Roman" w:hAnsi="Times New Roman" w:cs="Times New Roman"/>
          <w:b/>
          <w:bCs/>
          <w:sz w:val="28"/>
          <w:szCs w:val="28"/>
          <w:shd w:val="clear" w:color="auto" w:fill="FFFFFF"/>
          <w:lang w:val="en-US"/>
        </w:rPr>
      </w:pPr>
      <w:r w:rsidRPr="00744FE0">
        <w:rPr>
          <w:rFonts w:ascii="Times New Roman" w:hAnsi="Times New Roman" w:cs="Times New Roman"/>
          <w:b/>
          <w:bCs/>
          <w:sz w:val="28"/>
          <w:szCs w:val="28"/>
          <w:shd w:val="clear" w:color="auto" w:fill="FFFFFF"/>
          <w:lang w:val="en-US"/>
        </w:rPr>
        <w:t>Class 1</w:t>
      </w:r>
    </w:p>
    <w:p w14:paraId="76CF6064" w14:textId="77777777" w:rsidR="00BF5A60" w:rsidRDefault="00BF5A60" w:rsidP="00744FE0">
      <w:pPr>
        <w:jc w:val="both"/>
        <w:rPr>
          <w:rFonts w:ascii="Times New Roman" w:hAnsi="Times New Roman" w:cs="Times New Roman"/>
          <w:shd w:val="clear" w:color="auto" w:fill="FFFFFF"/>
          <w:lang w:val="en-US"/>
        </w:rPr>
      </w:pPr>
    </w:p>
    <w:p w14:paraId="67673792" w14:textId="6E88E034" w:rsidR="00744FE0" w:rsidRPr="00744FE0" w:rsidRDefault="00744FE0" w:rsidP="00744FE0">
      <w:pPr>
        <w:jc w:val="both"/>
        <w:rPr>
          <w:rFonts w:ascii="Times New Roman" w:hAnsi="Times New Roman" w:cs="Times New Roman"/>
          <w:b/>
          <w:bCs/>
          <w:shd w:val="clear" w:color="auto" w:fill="FFFFFF"/>
          <w:lang w:val="en-US"/>
        </w:rPr>
      </w:pPr>
      <w:r w:rsidRPr="00744FE0">
        <w:rPr>
          <w:rFonts w:ascii="Times New Roman" w:hAnsi="Times New Roman" w:cs="Times New Roman"/>
          <w:b/>
          <w:bCs/>
          <w:shd w:val="clear" w:color="auto" w:fill="FFFFFF"/>
          <w:lang w:val="en-US"/>
        </w:rPr>
        <w:t>The Risks of Cooperation</w:t>
      </w:r>
      <w:r w:rsidR="00DA57F9">
        <w:rPr>
          <w:rFonts w:ascii="Times New Roman" w:hAnsi="Times New Roman" w:cs="Times New Roman"/>
          <w:b/>
          <w:bCs/>
          <w:shd w:val="clear" w:color="auto" w:fill="FFFFFF"/>
          <w:lang w:val="en-US"/>
        </w:rPr>
        <w:t xml:space="preserve"> (Do Young Lee)</w:t>
      </w:r>
    </w:p>
    <w:p w14:paraId="77647227" w14:textId="77777777" w:rsidR="00744FE0" w:rsidRPr="00744FE0" w:rsidRDefault="00744FE0" w:rsidP="00744FE0">
      <w:pPr>
        <w:jc w:val="both"/>
        <w:rPr>
          <w:rFonts w:ascii="Times New Roman" w:hAnsi="Times New Roman" w:cs="Times New Roman"/>
          <w:shd w:val="clear" w:color="auto" w:fill="FFFFFF"/>
          <w:lang w:val="en-US"/>
        </w:rPr>
      </w:pPr>
    </w:p>
    <w:p w14:paraId="4ED859EA" w14:textId="16726166" w:rsidR="00744FE0" w:rsidRPr="00744FE0" w:rsidRDefault="00744FE0" w:rsidP="00BF5A60">
      <w:pPr>
        <w:ind w:left="340" w:hanging="340"/>
        <w:jc w:val="both"/>
        <w:rPr>
          <w:rFonts w:ascii="Times New Roman" w:hAnsi="Times New Roman" w:cs="Times New Roman"/>
          <w:shd w:val="clear" w:color="auto" w:fill="FFFFFF"/>
          <w:lang w:val="en-US"/>
        </w:rPr>
      </w:pPr>
      <w:r w:rsidRPr="00744FE0">
        <w:rPr>
          <w:rFonts w:ascii="Times New Roman" w:hAnsi="Times New Roman" w:cs="Times New Roman"/>
          <w:shd w:val="clear" w:color="auto" w:fill="FFFFFF"/>
          <w:lang w:val="en-US"/>
        </w:rPr>
        <w:t xml:space="preserve">Robert Jervis, “Cooperation Under the Security Dilemma,” </w:t>
      </w:r>
      <w:r w:rsidRPr="00BF5A60">
        <w:rPr>
          <w:rFonts w:ascii="Times New Roman" w:hAnsi="Times New Roman" w:cs="Times New Roman"/>
          <w:i/>
          <w:iCs/>
          <w:shd w:val="clear" w:color="auto" w:fill="FFFFFF"/>
          <w:lang w:val="en-US"/>
        </w:rPr>
        <w:t xml:space="preserve">World Politics </w:t>
      </w:r>
      <w:r w:rsidRPr="00744FE0">
        <w:rPr>
          <w:rFonts w:ascii="Times New Roman" w:hAnsi="Times New Roman" w:cs="Times New Roman"/>
          <w:shd w:val="clear" w:color="auto" w:fill="FFFFFF"/>
          <w:lang w:val="en-US"/>
        </w:rPr>
        <w:t xml:space="preserve">30:2 (1978), </w:t>
      </w:r>
      <w:r w:rsidR="00BF5A60">
        <w:rPr>
          <w:rFonts w:ascii="Times New Roman" w:hAnsi="Times New Roman" w:cs="Times New Roman"/>
          <w:shd w:val="clear" w:color="auto" w:fill="FFFFFF"/>
          <w:lang w:val="en-US"/>
        </w:rPr>
        <w:t xml:space="preserve">pp. </w:t>
      </w:r>
      <w:r w:rsidRPr="00744FE0">
        <w:rPr>
          <w:rFonts w:ascii="Times New Roman" w:hAnsi="Times New Roman" w:cs="Times New Roman"/>
          <w:shd w:val="clear" w:color="auto" w:fill="FFFFFF"/>
          <w:lang w:val="en-US"/>
        </w:rPr>
        <w:t>167</w:t>
      </w:r>
      <w:r w:rsidRPr="00744FE0">
        <w:rPr>
          <w:rFonts w:ascii="Times New Roman" w:hAnsi="Times New Roman" w:cs="Times New Roman"/>
          <w:lang w:val="en-US"/>
        </w:rPr>
        <w:t>–</w:t>
      </w:r>
      <w:r w:rsidRPr="00744FE0">
        <w:rPr>
          <w:rFonts w:ascii="Times New Roman" w:hAnsi="Times New Roman" w:cs="Times New Roman"/>
          <w:shd w:val="clear" w:color="auto" w:fill="FFFFFF"/>
          <w:lang w:val="en-US"/>
        </w:rPr>
        <w:t>214</w:t>
      </w:r>
      <w:r w:rsidR="00F05304">
        <w:rPr>
          <w:rFonts w:ascii="Times New Roman" w:hAnsi="Times New Roman" w:cs="Times New Roman"/>
          <w:shd w:val="clear" w:color="auto" w:fill="FFFFFF"/>
          <w:lang w:val="en-US"/>
        </w:rPr>
        <w:t>,</w:t>
      </w:r>
      <w:r w:rsidR="00E25462">
        <w:rPr>
          <w:rFonts w:ascii="Times New Roman" w:hAnsi="Times New Roman" w:cs="Times New Roman"/>
          <w:shd w:val="clear" w:color="auto" w:fill="FFFFFF"/>
          <w:lang w:val="en-US"/>
        </w:rPr>
        <w:t xml:space="preserve"> </w:t>
      </w:r>
      <w:hyperlink r:id="rId15" w:history="1">
        <w:r w:rsidR="00E25462" w:rsidRPr="007F2BB2">
          <w:rPr>
            <w:rStyle w:val="Hyperkobling"/>
            <w:rFonts w:ascii="Times New Roman" w:hAnsi="Times New Roman" w:cs="Times New Roman"/>
            <w:shd w:val="clear" w:color="auto" w:fill="FFFFFF"/>
            <w:lang w:val="en-US"/>
          </w:rPr>
          <w:t>https://doi.org/10.2307/2009958</w:t>
        </w:r>
      </w:hyperlink>
      <w:r w:rsidR="00E25462">
        <w:rPr>
          <w:rFonts w:ascii="Times New Roman" w:hAnsi="Times New Roman" w:cs="Times New Roman"/>
          <w:shd w:val="clear" w:color="auto" w:fill="FFFFFF"/>
          <w:lang w:val="en-US"/>
        </w:rPr>
        <w:t xml:space="preserve">. </w:t>
      </w:r>
    </w:p>
    <w:p w14:paraId="245991AC" w14:textId="77777777" w:rsidR="00744FE0" w:rsidRPr="00744FE0" w:rsidRDefault="00744FE0" w:rsidP="00BF5A60">
      <w:pPr>
        <w:ind w:left="340" w:hanging="340"/>
        <w:jc w:val="both"/>
        <w:rPr>
          <w:rFonts w:ascii="Times New Roman" w:hAnsi="Times New Roman" w:cs="Times New Roman"/>
          <w:shd w:val="clear" w:color="auto" w:fill="FFFFFF"/>
          <w:lang w:val="en-US"/>
        </w:rPr>
      </w:pPr>
    </w:p>
    <w:p w14:paraId="7DBCC24F" w14:textId="29423DEC" w:rsidR="00744FE0" w:rsidRPr="00E25462" w:rsidRDefault="00744FE0" w:rsidP="00BF5A60">
      <w:pPr>
        <w:ind w:left="340" w:hanging="340"/>
        <w:jc w:val="both"/>
        <w:rPr>
          <w:rFonts w:ascii="Times New Roman" w:hAnsi="Times New Roman" w:cs="Times New Roman"/>
          <w:color w:val="000000"/>
          <w:shd w:val="clear" w:color="auto" w:fill="FFFFFF"/>
          <w:lang w:val="en-US"/>
        </w:rPr>
      </w:pPr>
      <w:r w:rsidRPr="00F359A8">
        <w:rPr>
          <w:rFonts w:ascii="Times New Roman" w:hAnsi="Times New Roman" w:cs="Times New Roman"/>
          <w:shd w:val="clear" w:color="auto" w:fill="FFFFFF"/>
          <w:lang w:val="en-US"/>
        </w:rPr>
        <w:t>Charles Glaser, “Realists as Optimists: Cooperation as Self-Help,” </w:t>
      </w:r>
      <w:r w:rsidRPr="00F359A8">
        <w:rPr>
          <w:rStyle w:val="Utheving"/>
          <w:rFonts w:ascii="Times New Roman" w:hAnsi="Times New Roman" w:cs="Times New Roman"/>
          <w:bdr w:val="none" w:sz="0" w:space="0" w:color="auto" w:frame="1"/>
          <w:shd w:val="clear" w:color="auto" w:fill="FFFFFF"/>
          <w:lang w:val="en-US"/>
        </w:rPr>
        <w:t xml:space="preserve">International </w:t>
      </w:r>
      <w:r w:rsidRPr="00F359A8">
        <w:rPr>
          <w:rStyle w:val="Utheving"/>
          <w:rFonts w:ascii="Times New Roman" w:hAnsi="Times New Roman" w:cs="Times New Roman"/>
          <w:color w:val="000000"/>
          <w:bdr w:val="none" w:sz="0" w:space="0" w:color="auto" w:frame="1"/>
          <w:shd w:val="clear" w:color="auto" w:fill="FFFFFF"/>
          <w:lang w:val="en-US"/>
        </w:rPr>
        <w:t>Security </w:t>
      </w:r>
      <w:r w:rsidRPr="00F359A8">
        <w:rPr>
          <w:rFonts w:ascii="Times New Roman" w:hAnsi="Times New Roman" w:cs="Times New Roman"/>
          <w:color w:val="000000"/>
          <w:shd w:val="clear" w:color="auto" w:fill="FFFFFF"/>
          <w:lang w:val="en-US"/>
        </w:rPr>
        <w:t xml:space="preserve">19:3 (1994/5), </w:t>
      </w:r>
      <w:r w:rsidR="00BF5A60">
        <w:rPr>
          <w:rFonts w:ascii="Times New Roman" w:hAnsi="Times New Roman" w:cs="Times New Roman"/>
          <w:color w:val="000000"/>
          <w:shd w:val="clear" w:color="auto" w:fill="FFFFFF"/>
          <w:lang w:val="en-US"/>
        </w:rPr>
        <w:t xml:space="preserve">pp. </w:t>
      </w:r>
      <w:r w:rsidRPr="00F359A8">
        <w:rPr>
          <w:rFonts w:ascii="Times New Roman" w:hAnsi="Times New Roman" w:cs="Times New Roman"/>
          <w:color w:val="000000"/>
          <w:shd w:val="clear" w:color="auto" w:fill="FFFFFF"/>
          <w:lang w:val="en-US"/>
        </w:rPr>
        <w:t>50</w:t>
      </w:r>
      <w:r w:rsidRPr="00744FE0">
        <w:rPr>
          <w:rFonts w:ascii="Times New Roman" w:hAnsi="Times New Roman" w:cs="Times New Roman"/>
          <w:lang w:val="en-US"/>
        </w:rPr>
        <w:t>–</w:t>
      </w:r>
      <w:r w:rsidRPr="00F359A8">
        <w:rPr>
          <w:rFonts w:ascii="Times New Roman" w:hAnsi="Times New Roman" w:cs="Times New Roman"/>
          <w:color w:val="000000"/>
          <w:shd w:val="clear" w:color="auto" w:fill="FFFFFF"/>
          <w:lang w:val="en-US"/>
        </w:rPr>
        <w:t>90,</w:t>
      </w:r>
      <w:r w:rsidR="00E25462">
        <w:rPr>
          <w:rFonts w:ascii="Times New Roman" w:hAnsi="Times New Roman" w:cs="Times New Roman"/>
          <w:color w:val="000000"/>
          <w:shd w:val="clear" w:color="auto" w:fill="FFFFFF"/>
          <w:lang w:val="en-US"/>
        </w:rPr>
        <w:t xml:space="preserve"> </w:t>
      </w:r>
      <w:hyperlink r:id="rId16" w:history="1">
        <w:r w:rsidR="00E25462" w:rsidRPr="007F2BB2">
          <w:rPr>
            <w:rStyle w:val="Hyperkobling"/>
            <w:rFonts w:ascii="Times New Roman" w:hAnsi="Times New Roman" w:cs="Times New Roman"/>
            <w:shd w:val="clear" w:color="auto" w:fill="FFFFFF"/>
            <w:lang w:val="en-US"/>
          </w:rPr>
          <w:t>https://doi.org/10.1162/isec.19.3.50</w:t>
        </w:r>
      </w:hyperlink>
      <w:r w:rsidR="00E25462">
        <w:rPr>
          <w:rFonts w:ascii="Times New Roman" w:hAnsi="Times New Roman" w:cs="Times New Roman"/>
          <w:color w:val="000000"/>
          <w:shd w:val="clear" w:color="auto" w:fill="FFFFFF"/>
          <w:lang w:val="en-US"/>
        </w:rPr>
        <w:t xml:space="preserve">. </w:t>
      </w:r>
    </w:p>
    <w:p w14:paraId="5ED204DC" w14:textId="77777777" w:rsidR="00744FE0" w:rsidRPr="00F359A8" w:rsidRDefault="00744FE0" w:rsidP="00BF5A60">
      <w:pPr>
        <w:ind w:left="340" w:hanging="340"/>
        <w:jc w:val="both"/>
        <w:rPr>
          <w:rFonts w:ascii="Times New Roman" w:hAnsi="Times New Roman" w:cs="Times New Roman"/>
          <w:color w:val="000000"/>
          <w:shd w:val="clear" w:color="auto" w:fill="FFFFFF"/>
          <w:lang w:val="en-US"/>
        </w:rPr>
      </w:pPr>
    </w:p>
    <w:p w14:paraId="481DE2AD" w14:textId="31E279BB" w:rsidR="00744FE0" w:rsidRPr="00744FE0" w:rsidRDefault="00744FE0" w:rsidP="00BF5A60">
      <w:pPr>
        <w:ind w:left="340" w:hanging="340"/>
        <w:jc w:val="both"/>
        <w:rPr>
          <w:rFonts w:ascii="Times New Roman" w:hAnsi="Times New Roman" w:cs="Times New Roman"/>
          <w:color w:val="000000"/>
          <w:shd w:val="clear" w:color="auto" w:fill="FFFFFF"/>
          <w:lang w:val="en-US"/>
        </w:rPr>
      </w:pPr>
      <w:r w:rsidRPr="00F359A8">
        <w:rPr>
          <w:rFonts w:ascii="Times New Roman" w:hAnsi="Times New Roman" w:cs="Times New Roman"/>
          <w:color w:val="000000"/>
          <w:highlight w:val="yellow"/>
          <w:shd w:val="clear" w:color="auto" w:fill="FFFFFF"/>
          <w:lang w:val="en-US"/>
        </w:rPr>
        <w:t>John J. Mearsheimer</w:t>
      </w:r>
      <w:r w:rsidRPr="00E25462">
        <w:rPr>
          <w:rFonts w:ascii="Times New Roman" w:hAnsi="Times New Roman" w:cs="Times New Roman"/>
          <w:color w:val="000000"/>
          <w:highlight w:val="yellow"/>
          <w:shd w:val="clear" w:color="auto" w:fill="FFFFFF"/>
          <w:lang w:val="en-US"/>
        </w:rPr>
        <w:t xml:space="preserve">, </w:t>
      </w:r>
      <w:r w:rsidR="00DD5ED0">
        <w:rPr>
          <w:rFonts w:ascii="Times New Roman" w:hAnsi="Times New Roman" w:cs="Times New Roman"/>
          <w:color w:val="000000"/>
          <w:highlight w:val="yellow"/>
          <w:shd w:val="clear" w:color="auto" w:fill="FFFFFF"/>
          <w:lang w:val="en-US"/>
        </w:rPr>
        <w:t>“</w:t>
      </w:r>
      <w:r w:rsidRPr="00F359A8">
        <w:rPr>
          <w:rFonts w:ascii="Times New Roman" w:hAnsi="Times New Roman" w:cs="Times New Roman"/>
          <w:color w:val="000000"/>
          <w:highlight w:val="yellow"/>
          <w:shd w:val="clear" w:color="auto" w:fill="FFFFFF"/>
          <w:lang w:val="en-US"/>
        </w:rPr>
        <w:t>The False Promise of International Institutions</w:t>
      </w:r>
      <w:r w:rsidRPr="00E25462">
        <w:rPr>
          <w:rFonts w:ascii="Times New Roman" w:hAnsi="Times New Roman" w:cs="Times New Roman"/>
          <w:color w:val="000000"/>
          <w:highlight w:val="yellow"/>
          <w:shd w:val="clear" w:color="auto" w:fill="FFFFFF"/>
          <w:lang w:val="en-US"/>
        </w:rPr>
        <w:t>,</w:t>
      </w:r>
      <w:r w:rsidR="00DD5ED0">
        <w:rPr>
          <w:rFonts w:ascii="Times New Roman" w:hAnsi="Times New Roman" w:cs="Times New Roman"/>
          <w:color w:val="000000"/>
          <w:highlight w:val="yellow"/>
          <w:shd w:val="clear" w:color="auto" w:fill="FFFFFF"/>
          <w:lang w:val="en-US"/>
        </w:rPr>
        <w:t>”</w:t>
      </w:r>
      <w:r w:rsidRPr="00E25462">
        <w:rPr>
          <w:rFonts w:ascii="Times New Roman" w:hAnsi="Times New Roman" w:cs="Times New Roman"/>
          <w:color w:val="000000"/>
          <w:highlight w:val="yellow"/>
          <w:shd w:val="clear" w:color="auto" w:fill="FFFFFF"/>
          <w:lang w:val="en-US"/>
        </w:rPr>
        <w:t xml:space="preserve"> </w:t>
      </w:r>
      <w:r w:rsidRPr="00F359A8">
        <w:rPr>
          <w:rFonts w:ascii="Times New Roman" w:hAnsi="Times New Roman" w:cs="Times New Roman"/>
          <w:i/>
          <w:iCs/>
          <w:color w:val="000000"/>
          <w:highlight w:val="yellow"/>
          <w:shd w:val="clear" w:color="auto" w:fill="FFFFFF"/>
          <w:lang w:val="en-US"/>
        </w:rPr>
        <w:t>International Security</w:t>
      </w:r>
      <w:r w:rsidRPr="00F359A8">
        <w:rPr>
          <w:rFonts w:ascii="Times New Roman" w:hAnsi="Times New Roman" w:cs="Times New Roman"/>
          <w:color w:val="000000"/>
          <w:highlight w:val="yellow"/>
          <w:shd w:val="clear" w:color="auto" w:fill="FFFFFF"/>
          <w:lang w:val="en-US"/>
        </w:rPr>
        <w:t>, 19</w:t>
      </w:r>
      <w:r w:rsidRPr="00E25462">
        <w:rPr>
          <w:rFonts w:ascii="Times New Roman" w:hAnsi="Times New Roman" w:cs="Times New Roman"/>
          <w:color w:val="000000"/>
          <w:highlight w:val="yellow"/>
          <w:shd w:val="clear" w:color="auto" w:fill="FFFFFF"/>
          <w:lang w:val="en-US"/>
        </w:rPr>
        <w:t>:</w:t>
      </w:r>
      <w:r w:rsidRPr="00F359A8">
        <w:rPr>
          <w:rFonts w:ascii="Times New Roman" w:hAnsi="Times New Roman" w:cs="Times New Roman"/>
          <w:color w:val="000000"/>
          <w:highlight w:val="yellow"/>
          <w:shd w:val="clear" w:color="auto" w:fill="FFFFFF"/>
          <w:lang w:val="en-US"/>
        </w:rPr>
        <w:t>3 (1994</w:t>
      </w:r>
      <w:r w:rsidRPr="00E25462">
        <w:rPr>
          <w:rFonts w:ascii="Times New Roman" w:hAnsi="Times New Roman" w:cs="Times New Roman"/>
          <w:color w:val="000000"/>
          <w:highlight w:val="yellow"/>
          <w:shd w:val="clear" w:color="auto" w:fill="FFFFFF"/>
          <w:lang w:val="en-US"/>
        </w:rPr>
        <w:t>/</w:t>
      </w:r>
      <w:r w:rsidRPr="00F359A8">
        <w:rPr>
          <w:rFonts w:ascii="Times New Roman" w:hAnsi="Times New Roman" w:cs="Times New Roman"/>
          <w:color w:val="000000"/>
          <w:highlight w:val="yellow"/>
          <w:shd w:val="clear" w:color="auto" w:fill="FFFFFF"/>
          <w:lang w:val="en-US"/>
        </w:rPr>
        <w:t>1995),</w:t>
      </w:r>
      <w:r w:rsidRPr="00E25462">
        <w:rPr>
          <w:rFonts w:ascii="Times New Roman" w:hAnsi="Times New Roman" w:cs="Times New Roman"/>
          <w:color w:val="000000"/>
          <w:highlight w:val="yellow"/>
          <w:shd w:val="clear" w:color="auto" w:fill="FFFFFF"/>
          <w:lang w:val="en-US"/>
        </w:rPr>
        <w:t xml:space="preserve"> </w:t>
      </w:r>
      <w:r w:rsidRPr="00F359A8">
        <w:rPr>
          <w:rFonts w:ascii="Times New Roman" w:hAnsi="Times New Roman" w:cs="Times New Roman"/>
          <w:color w:val="000000"/>
          <w:highlight w:val="yellow"/>
          <w:shd w:val="clear" w:color="auto" w:fill="FFFFFF"/>
          <w:lang w:val="en-US"/>
        </w:rPr>
        <w:t>pp. 5</w:t>
      </w:r>
      <w:r w:rsidRPr="00E25462">
        <w:rPr>
          <w:rFonts w:ascii="Times New Roman" w:hAnsi="Times New Roman" w:cs="Times New Roman"/>
          <w:highlight w:val="yellow"/>
          <w:lang w:val="en-US"/>
        </w:rPr>
        <w:t>–</w:t>
      </w:r>
      <w:r w:rsidRPr="00F359A8">
        <w:rPr>
          <w:rFonts w:ascii="Times New Roman" w:hAnsi="Times New Roman" w:cs="Times New Roman"/>
          <w:color w:val="000000"/>
          <w:highlight w:val="yellow"/>
          <w:shd w:val="clear" w:color="auto" w:fill="FFFFFF"/>
          <w:lang w:val="en-US"/>
        </w:rPr>
        <w:t>49</w:t>
      </w:r>
      <w:r w:rsidR="00F05304" w:rsidRPr="00E25462">
        <w:rPr>
          <w:rFonts w:ascii="Times New Roman" w:hAnsi="Times New Roman" w:cs="Times New Roman"/>
          <w:color w:val="000000"/>
          <w:highlight w:val="yellow"/>
          <w:shd w:val="clear" w:color="auto" w:fill="FFFFFF"/>
          <w:lang w:val="en-US"/>
        </w:rPr>
        <w:t xml:space="preserve">, </w:t>
      </w:r>
      <w:hyperlink r:id="rId17" w:history="1">
        <w:r w:rsidR="00E25462" w:rsidRPr="00E25462">
          <w:rPr>
            <w:rStyle w:val="Hyperkobling"/>
            <w:rFonts w:ascii="Times New Roman" w:hAnsi="Times New Roman" w:cs="Times New Roman"/>
            <w:highlight w:val="yellow"/>
            <w:shd w:val="clear" w:color="auto" w:fill="FFFFFF"/>
            <w:lang w:val="en-US"/>
          </w:rPr>
          <w:t>https://doi.org/10.1162/isec.19.3.5</w:t>
        </w:r>
      </w:hyperlink>
      <w:r w:rsidR="00E25462" w:rsidRPr="00E25462">
        <w:rPr>
          <w:rFonts w:ascii="Times New Roman" w:hAnsi="Times New Roman" w:cs="Times New Roman"/>
          <w:color w:val="000000"/>
          <w:highlight w:val="yellow"/>
          <w:shd w:val="clear" w:color="auto" w:fill="FFFFFF"/>
          <w:lang w:val="en-US"/>
        </w:rPr>
        <w:t>.</w:t>
      </w:r>
      <w:r w:rsidR="00E25462">
        <w:rPr>
          <w:rFonts w:ascii="Times New Roman" w:hAnsi="Times New Roman" w:cs="Times New Roman"/>
          <w:color w:val="000000"/>
          <w:shd w:val="clear" w:color="auto" w:fill="FFFFFF"/>
          <w:lang w:val="en-US"/>
        </w:rPr>
        <w:t xml:space="preserve"> </w:t>
      </w:r>
    </w:p>
    <w:p w14:paraId="44456AF1" w14:textId="77777777" w:rsidR="00BF5A60" w:rsidRDefault="00BF5A60">
      <w:pPr>
        <w:rPr>
          <w:rFonts w:ascii="Times New Roman" w:hAnsi="Times New Roman" w:cs="Times New Roman"/>
          <w:color w:val="000000"/>
          <w:shd w:val="clear" w:color="auto" w:fill="FFFFFF"/>
          <w:lang w:val="en-US"/>
        </w:rPr>
      </w:pPr>
    </w:p>
    <w:p w14:paraId="2210B873" w14:textId="77777777" w:rsidR="0077329F" w:rsidRPr="005112D1" w:rsidRDefault="0077329F" w:rsidP="0077329F">
      <w:pPr>
        <w:jc w:val="both"/>
        <w:rPr>
          <w:rFonts w:ascii="Times New Roman" w:hAnsi="Times New Roman" w:cs="Times New Roman"/>
          <w:lang w:val="en-US"/>
        </w:rPr>
      </w:pPr>
    </w:p>
    <w:p w14:paraId="2D69692B" w14:textId="6E5B0748" w:rsidR="00BF5A60" w:rsidRPr="00BF5A60" w:rsidRDefault="00BF5A60" w:rsidP="00100D69">
      <w:pPr>
        <w:jc w:val="both"/>
        <w:rPr>
          <w:rFonts w:ascii="Times New Roman" w:hAnsi="Times New Roman" w:cs="Times New Roman"/>
          <w:b/>
          <w:bCs/>
          <w:sz w:val="32"/>
          <w:szCs w:val="32"/>
          <w:lang w:val="en-US"/>
        </w:rPr>
      </w:pPr>
      <w:r w:rsidRPr="00BF5A60">
        <w:rPr>
          <w:rFonts w:ascii="Times New Roman" w:hAnsi="Times New Roman" w:cs="Times New Roman"/>
          <w:b/>
          <w:bCs/>
          <w:sz w:val="32"/>
          <w:szCs w:val="32"/>
          <w:lang w:val="en-US"/>
        </w:rPr>
        <w:t xml:space="preserve">Class </w:t>
      </w:r>
      <w:r w:rsidR="0050321C">
        <w:rPr>
          <w:rFonts w:ascii="Times New Roman" w:hAnsi="Times New Roman" w:cs="Times New Roman"/>
          <w:b/>
          <w:bCs/>
          <w:sz w:val="32"/>
          <w:szCs w:val="32"/>
          <w:lang w:val="en-US"/>
        </w:rPr>
        <w:t>2</w:t>
      </w:r>
    </w:p>
    <w:p w14:paraId="347B232E" w14:textId="77777777" w:rsidR="00BF5A60" w:rsidRDefault="00BF5A60" w:rsidP="00BF5A60">
      <w:pPr>
        <w:ind w:left="397" w:hanging="340"/>
        <w:jc w:val="both"/>
        <w:rPr>
          <w:rFonts w:ascii="Times New Roman" w:hAnsi="Times New Roman" w:cs="Times New Roman"/>
          <w:lang w:val="en-US"/>
        </w:rPr>
      </w:pPr>
    </w:p>
    <w:p w14:paraId="205C18B3" w14:textId="12B2B9D5" w:rsidR="00BF5A60" w:rsidRPr="00BF5A60" w:rsidRDefault="00BF5A60" w:rsidP="00BF5A60">
      <w:pPr>
        <w:ind w:left="397" w:hanging="340"/>
        <w:jc w:val="both"/>
        <w:rPr>
          <w:rFonts w:ascii="Times New Roman" w:hAnsi="Times New Roman" w:cs="Times New Roman"/>
          <w:b/>
          <w:bCs/>
          <w:lang w:val="en-US"/>
        </w:rPr>
      </w:pPr>
      <w:r w:rsidRPr="00BF5A60">
        <w:rPr>
          <w:rFonts w:ascii="Times New Roman" w:hAnsi="Times New Roman" w:cs="Times New Roman"/>
          <w:b/>
          <w:bCs/>
          <w:lang w:val="en-US"/>
        </w:rPr>
        <w:t>The Puzzle of Nuclear Arms Control</w:t>
      </w:r>
      <w:r w:rsidR="00DA57F9">
        <w:rPr>
          <w:rFonts w:ascii="Times New Roman" w:hAnsi="Times New Roman" w:cs="Times New Roman"/>
          <w:b/>
          <w:bCs/>
          <w:lang w:val="en-US"/>
        </w:rPr>
        <w:t xml:space="preserve"> (Guest Lecturer) </w:t>
      </w:r>
    </w:p>
    <w:p w14:paraId="6458549F" w14:textId="77777777" w:rsidR="00BF5A60" w:rsidRDefault="00BF5A60" w:rsidP="00BF5A60">
      <w:pPr>
        <w:ind w:left="397" w:hanging="340"/>
        <w:jc w:val="both"/>
        <w:rPr>
          <w:rFonts w:ascii="Times New Roman" w:hAnsi="Times New Roman" w:cs="Times New Roman"/>
          <w:lang w:val="en-US"/>
        </w:rPr>
      </w:pPr>
    </w:p>
    <w:p w14:paraId="15ADA52C" w14:textId="6C8925FB" w:rsidR="00BF5A60" w:rsidRPr="00986ECE" w:rsidRDefault="00BF5A60" w:rsidP="00BF5A60">
      <w:pPr>
        <w:ind w:left="397" w:hanging="340"/>
        <w:jc w:val="both"/>
        <w:rPr>
          <w:rFonts w:ascii="Times New Roman" w:hAnsi="Times New Roman" w:cs="Times New Roman"/>
          <w:lang w:val="en-US"/>
        </w:rPr>
      </w:pPr>
      <w:r w:rsidRPr="00986ECE">
        <w:rPr>
          <w:rFonts w:ascii="Times New Roman" w:hAnsi="Times New Roman" w:cs="Times New Roman"/>
          <w:lang w:val="en-US"/>
        </w:rPr>
        <w:t xml:space="preserve">Robert Jervis, </w:t>
      </w:r>
      <w:r w:rsidRPr="00986ECE">
        <w:rPr>
          <w:rFonts w:ascii="Times New Roman" w:hAnsi="Times New Roman" w:cs="Times New Roman"/>
          <w:i/>
          <w:iCs/>
          <w:lang w:val="en-US"/>
        </w:rPr>
        <w:t>The Meaning of the Nuclear Revolution</w:t>
      </w:r>
      <w:r w:rsidRPr="00986ECE">
        <w:rPr>
          <w:rFonts w:ascii="Times New Roman" w:hAnsi="Times New Roman" w:cs="Times New Roman"/>
          <w:lang w:val="en-US"/>
        </w:rPr>
        <w:t xml:space="preserve"> (</w:t>
      </w:r>
      <w:r w:rsidR="00986ECE" w:rsidRPr="00986ECE">
        <w:rPr>
          <w:rFonts w:ascii="Times New Roman" w:hAnsi="Times New Roman" w:cs="Times New Roman"/>
          <w:lang w:val="en-US"/>
        </w:rPr>
        <w:t xml:space="preserve">Ithaca, NY: Cornell University Press, </w:t>
      </w:r>
      <w:r w:rsidRPr="00986ECE">
        <w:rPr>
          <w:rFonts w:ascii="Times New Roman" w:hAnsi="Times New Roman" w:cs="Times New Roman"/>
          <w:lang w:val="en-US"/>
        </w:rPr>
        <w:t xml:space="preserve">1989), </w:t>
      </w:r>
      <w:r w:rsidR="00986ECE" w:rsidRPr="00986ECE">
        <w:rPr>
          <w:rFonts w:ascii="Times New Roman" w:hAnsi="Times New Roman" w:cs="Times New Roman"/>
          <w:lang w:val="en-US"/>
        </w:rPr>
        <w:t xml:space="preserve">pp. </w:t>
      </w:r>
      <w:r w:rsidRPr="00986ECE">
        <w:rPr>
          <w:rFonts w:ascii="Times New Roman" w:hAnsi="Times New Roman" w:cs="Times New Roman"/>
          <w:lang w:val="en-US"/>
        </w:rPr>
        <w:t>1</w:t>
      </w:r>
      <w:r w:rsidR="00986ECE" w:rsidRPr="00986ECE">
        <w:rPr>
          <w:rFonts w:ascii="Times New Roman" w:hAnsi="Times New Roman" w:cs="Times New Roman"/>
          <w:lang w:val="en-US"/>
        </w:rPr>
        <w:t>–</w:t>
      </w:r>
      <w:r w:rsidRPr="00986ECE">
        <w:rPr>
          <w:rFonts w:ascii="Times New Roman" w:hAnsi="Times New Roman" w:cs="Times New Roman"/>
          <w:lang w:val="en-US"/>
        </w:rPr>
        <w:t>45.</w:t>
      </w:r>
    </w:p>
    <w:p w14:paraId="58ED513A" w14:textId="77777777" w:rsidR="00BF5A60" w:rsidRPr="00F359A8" w:rsidRDefault="00BF5A60" w:rsidP="00BF5A60">
      <w:pPr>
        <w:ind w:left="397" w:hanging="340"/>
        <w:jc w:val="both"/>
        <w:rPr>
          <w:rFonts w:ascii="Times New Roman" w:hAnsi="Times New Roman" w:cs="Times New Roman"/>
          <w:color w:val="000000"/>
          <w:shd w:val="clear" w:color="auto" w:fill="FFFFFF"/>
          <w:lang w:val="en-US"/>
        </w:rPr>
      </w:pPr>
    </w:p>
    <w:p w14:paraId="2DF14A8E" w14:textId="29FDABB2" w:rsidR="00BF5A60" w:rsidRPr="00F359A8" w:rsidRDefault="00BF5A60" w:rsidP="00BF5A60">
      <w:pPr>
        <w:ind w:left="397" w:hanging="340"/>
        <w:jc w:val="both"/>
        <w:rPr>
          <w:rFonts w:ascii="Times New Roman" w:hAnsi="Times New Roman" w:cs="Times New Roman"/>
          <w:lang w:val="en-US"/>
        </w:rPr>
      </w:pPr>
      <w:r w:rsidRPr="00F359A8">
        <w:rPr>
          <w:rFonts w:ascii="Times New Roman" w:hAnsi="Times New Roman" w:cs="Times New Roman"/>
          <w:color w:val="000000"/>
          <w:shd w:val="clear" w:color="auto" w:fill="FFFFFF"/>
          <w:lang w:val="en-US"/>
        </w:rPr>
        <w:t xml:space="preserve">Thomas C. Schelling, </w:t>
      </w:r>
      <w:r w:rsidR="00986ECE" w:rsidRPr="00986ECE">
        <w:rPr>
          <w:rFonts w:ascii="Times New Roman" w:hAnsi="Times New Roman" w:cs="Times New Roman"/>
          <w:color w:val="000000"/>
          <w:shd w:val="clear" w:color="auto" w:fill="FFFFFF"/>
          <w:lang w:val="en-US"/>
        </w:rPr>
        <w:t>“</w:t>
      </w:r>
      <w:r w:rsidRPr="00F359A8">
        <w:rPr>
          <w:rFonts w:ascii="Times New Roman" w:hAnsi="Times New Roman" w:cs="Times New Roman"/>
          <w:color w:val="000000"/>
          <w:shd w:val="clear" w:color="auto" w:fill="FFFFFF"/>
          <w:lang w:val="en-US"/>
        </w:rPr>
        <w:t>Reciprocal Measures for Arms Stabilization,</w:t>
      </w:r>
      <w:r w:rsidR="00986ECE" w:rsidRPr="00986ECE">
        <w:rPr>
          <w:rFonts w:ascii="Times New Roman" w:hAnsi="Times New Roman" w:cs="Times New Roman"/>
          <w:color w:val="000000"/>
          <w:shd w:val="clear" w:color="auto" w:fill="FFFFFF"/>
          <w:lang w:val="en-US"/>
        </w:rPr>
        <w:t>”</w:t>
      </w:r>
      <w:r w:rsidRPr="00F359A8">
        <w:rPr>
          <w:rFonts w:ascii="Times New Roman" w:hAnsi="Times New Roman" w:cs="Times New Roman"/>
          <w:color w:val="000000"/>
          <w:shd w:val="clear" w:color="auto" w:fill="FFFFFF"/>
          <w:lang w:val="en-US"/>
        </w:rPr>
        <w:t> </w:t>
      </w:r>
      <w:r w:rsidRPr="00F359A8">
        <w:rPr>
          <w:rStyle w:val="Utheving"/>
          <w:rFonts w:ascii="Times New Roman" w:hAnsi="Times New Roman" w:cs="Times New Roman"/>
          <w:color w:val="000000"/>
          <w:bdr w:val="none" w:sz="0" w:space="0" w:color="auto" w:frame="1"/>
          <w:shd w:val="clear" w:color="auto" w:fill="FFFFFF"/>
          <w:lang w:val="en-US"/>
        </w:rPr>
        <w:t>Daedalus</w:t>
      </w:r>
      <w:r w:rsidRPr="00F359A8">
        <w:rPr>
          <w:rFonts w:ascii="Times New Roman" w:hAnsi="Times New Roman" w:cs="Times New Roman"/>
          <w:color w:val="000000"/>
          <w:shd w:val="clear" w:color="auto" w:fill="FFFFFF"/>
          <w:lang w:val="en-US"/>
        </w:rPr>
        <w:t> 89</w:t>
      </w:r>
      <w:r w:rsidR="00986ECE" w:rsidRPr="00986ECE">
        <w:rPr>
          <w:rFonts w:ascii="Times New Roman" w:hAnsi="Times New Roman" w:cs="Times New Roman"/>
          <w:color w:val="000000"/>
          <w:shd w:val="clear" w:color="auto" w:fill="FFFFFF"/>
          <w:lang w:val="en-US"/>
        </w:rPr>
        <w:t>:</w:t>
      </w:r>
      <w:r w:rsidRPr="00F359A8">
        <w:rPr>
          <w:rFonts w:ascii="Times New Roman" w:hAnsi="Times New Roman" w:cs="Times New Roman"/>
          <w:color w:val="000000"/>
          <w:shd w:val="clear" w:color="auto" w:fill="FFFFFF"/>
          <w:lang w:val="en-US"/>
        </w:rPr>
        <w:t>4</w:t>
      </w:r>
      <w:r w:rsidR="00986ECE" w:rsidRPr="00986ECE">
        <w:rPr>
          <w:rFonts w:ascii="Times New Roman" w:hAnsi="Times New Roman" w:cs="Times New Roman"/>
          <w:color w:val="000000"/>
          <w:shd w:val="clear" w:color="auto" w:fill="FFFFFF"/>
          <w:lang w:val="en-US"/>
        </w:rPr>
        <w:t xml:space="preserve"> (</w:t>
      </w:r>
      <w:r w:rsidRPr="00F359A8">
        <w:rPr>
          <w:rFonts w:ascii="Times New Roman" w:hAnsi="Times New Roman" w:cs="Times New Roman"/>
          <w:color w:val="000000"/>
          <w:shd w:val="clear" w:color="auto" w:fill="FFFFFF"/>
          <w:lang w:val="en-US"/>
        </w:rPr>
        <w:t xml:space="preserve">1960), </w:t>
      </w:r>
      <w:r w:rsidR="00986ECE" w:rsidRPr="00986ECE">
        <w:rPr>
          <w:rFonts w:ascii="Times New Roman" w:hAnsi="Times New Roman" w:cs="Times New Roman"/>
          <w:color w:val="000000"/>
          <w:shd w:val="clear" w:color="auto" w:fill="FFFFFF"/>
          <w:lang w:val="en-US"/>
        </w:rPr>
        <w:t xml:space="preserve">pp. </w:t>
      </w:r>
      <w:r w:rsidRPr="00F359A8">
        <w:rPr>
          <w:rFonts w:ascii="Times New Roman" w:hAnsi="Times New Roman" w:cs="Times New Roman"/>
          <w:color w:val="000000"/>
          <w:shd w:val="clear" w:color="auto" w:fill="FFFFFF"/>
          <w:lang w:val="en-US"/>
        </w:rPr>
        <w:t>892</w:t>
      </w:r>
      <w:r w:rsidR="00986ECE" w:rsidRPr="00986ECE">
        <w:rPr>
          <w:rFonts w:ascii="Times New Roman" w:hAnsi="Times New Roman" w:cs="Times New Roman"/>
          <w:lang w:val="en-US"/>
        </w:rPr>
        <w:t>–</w:t>
      </w:r>
      <w:r w:rsidRPr="00F359A8">
        <w:rPr>
          <w:rFonts w:ascii="Times New Roman" w:hAnsi="Times New Roman" w:cs="Times New Roman"/>
          <w:color w:val="000000"/>
          <w:shd w:val="clear" w:color="auto" w:fill="FFFFFF"/>
          <w:lang w:val="en-US"/>
        </w:rPr>
        <w:t>914</w:t>
      </w:r>
      <w:r w:rsidR="00986ECE" w:rsidRPr="00986ECE">
        <w:rPr>
          <w:rFonts w:ascii="Times New Roman" w:hAnsi="Times New Roman" w:cs="Times New Roman"/>
          <w:color w:val="000000"/>
          <w:shd w:val="clear" w:color="auto" w:fill="FFFFFF"/>
          <w:lang w:val="en-US"/>
        </w:rPr>
        <w:t>.</w:t>
      </w:r>
      <w:r w:rsidR="00986ECE" w:rsidRPr="00F359A8">
        <w:rPr>
          <w:rFonts w:ascii="Times New Roman" w:hAnsi="Times New Roman" w:cs="Times New Roman"/>
          <w:lang w:val="en-US"/>
        </w:rPr>
        <w:t xml:space="preserve"> </w:t>
      </w:r>
    </w:p>
    <w:p w14:paraId="337AD800" w14:textId="77777777" w:rsidR="00BF5A60" w:rsidRPr="00F359A8" w:rsidRDefault="00BF5A60" w:rsidP="00BF5A60">
      <w:pPr>
        <w:ind w:left="397" w:hanging="340"/>
        <w:jc w:val="both"/>
        <w:rPr>
          <w:rFonts w:ascii="Times New Roman" w:hAnsi="Times New Roman" w:cs="Times New Roman"/>
          <w:color w:val="000000"/>
          <w:shd w:val="clear" w:color="auto" w:fill="FFFFFF"/>
          <w:lang w:val="en-US"/>
        </w:rPr>
      </w:pPr>
    </w:p>
    <w:p w14:paraId="1A0064F5" w14:textId="6D84D47F" w:rsidR="00BF5A60" w:rsidRPr="00F359A8" w:rsidRDefault="00BF5A60" w:rsidP="00BF5A60">
      <w:pPr>
        <w:ind w:left="397" w:hanging="340"/>
        <w:jc w:val="both"/>
        <w:rPr>
          <w:rFonts w:ascii="Times New Roman" w:hAnsi="Times New Roman" w:cs="Times New Roman"/>
          <w:lang w:val="en-US"/>
        </w:rPr>
      </w:pPr>
      <w:r w:rsidRPr="00F359A8">
        <w:rPr>
          <w:rFonts w:ascii="Times New Roman" w:hAnsi="Times New Roman" w:cs="Times New Roman"/>
          <w:color w:val="000000"/>
          <w:shd w:val="clear" w:color="auto" w:fill="FFFFFF"/>
          <w:lang w:val="en-US"/>
        </w:rPr>
        <w:t>Brendan Rittenhouse Green, </w:t>
      </w:r>
      <w:r w:rsidRPr="00F359A8">
        <w:rPr>
          <w:rStyle w:val="Utheving"/>
          <w:rFonts w:ascii="Times New Roman" w:hAnsi="Times New Roman" w:cs="Times New Roman"/>
          <w:color w:val="000000"/>
          <w:bdr w:val="none" w:sz="0" w:space="0" w:color="auto" w:frame="1"/>
          <w:shd w:val="clear" w:color="auto" w:fill="FFFFFF"/>
          <w:lang w:val="en-US"/>
        </w:rPr>
        <w:t>The Revolution that Failed: Nuclear Competition, Arms Control, and the Cold War </w:t>
      </w:r>
      <w:r w:rsidRPr="00F359A8">
        <w:rPr>
          <w:rFonts w:ascii="Times New Roman" w:hAnsi="Times New Roman" w:cs="Times New Roman"/>
          <w:color w:val="000000"/>
          <w:shd w:val="clear" w:color="auto" w:fill="FFFFFF"/>
          <w:lang w:val="en-US"/>
        </w:rPr>
        <w:t>(</w:t>
      </w:r>
      <w:r w:rsidR="00986ECE">
        <w:rPr>
          <w:rFonts w:ascii="Times New Roman" w:hAnsi="Times New Roman" w:cs="Times New Roman"/>
          <w:color w:val="000000"/>
          <w:shd w:val="clear" w:color="auto" w:fill="FFFFFF"/>
          <w:lang w:val="en-US"/>
        </w:rPr>
        <w:t xml:space="preserve">Cambridge: </w:t>
      </w:r>
      <w:r w:rsidRPr="00F359A8">
        <w:rPr>
          <w:rFonts w:ascii="Times New Roman" w:hAnsi="Times New Roman" w:cs="Times New Roman"/>
          <w:color w:val="000000"/>
          <w:shd w:val="clear" w:color="auto" w:fill="FFFFFF"/>
          <w:lang w:val="en-US"/>
        </w:rPr>
        <w:t>Cambridge</w:t>
      </w:r>
      <w:r w:rsidR="00986ECE">
        <w:rPr>
          <w:rFonts w:ascii="Times New Roman" w:hAnsi="Times New Roman" w:cs="Times New Roman"/>
          <w:color w:val="000000"/>
          <w:shd w:val="clear" w:color="auto" w:fill="FFFFFF"/>
          <w:lang w:val="en-US"/>
        </w:rPr>
        <w:t xml:space="preserve"> University Press</w:t>
      </w:r>
      <w:r w:rsidRPr="00F359A8">
        <w:rPr>
          <w:rFonts w:ascii="Times New Roman" w:hAnsi="Times New Roman" w:cs="Times New Roman"/>
          <w:color w:val="000000"/>
          <w:shd w:val="clear" w:color="auto" w:fill="FFFFFF"/>
          <w:lang w:val="en-US"/>
        </w:rPr>
        <w:t xml:space="preserve">, 2020), </w:t>
      </w:r>
      <w:r w:rsidR="00986ECE" w:rsidRPr="00986ECE">
        <w:rPr>
          <w:rFonts w:ascii="Times New Roman" w:hAnsi="Times New Roman" w:cs="Times New Roman"/>
          <w:color w:val="000000"/>
          <w:shd w:val="clear" w:color="auto" w:fill="FFFFFF"/>
          <w:lang w:val="en-US"/>
        </w:rPr>
        <w:t xml:space="preserve">pp. </w:t>
      </w:r>
      <w:r w:rsidRPr="00F359A8">
        <w:rPr>
          <w:rFonts w:ascii="Times New Roman" w:hAnsi="Times New Roman" w:cs="Times New Roman"/>
          <w:color w:val="000000"/>
          <w:shd w:val="clear" w:color="auto" w:fill="FFFFFF"/>
          <w:lang w:val="en-US"/>
        </w:rPr>
        <w:t>9</w:t>
      </w:r>
      <w:r w:rsidR="00986ECE" w:rsidRPr="00986ECE">
        <w:rPr>
          <w:rFonts w:ascii="Times New Roman" w:hAnsi="Times New Roman" w:cs="Times New Roman"/>
          <w:lang w:val="en-US"/>
        </w:rPr>
        <w:t>–</w:t>
      </w:r>
      <w:r w:rsidRPr="00F359A8">
        <w:rPr>
          <w:rFonts w:ascii="Times New Roman" w:hAnsi="Times New Roman" w:cs="Times New Roman"/>
          <w:color w:val="000000"/>
          <w:shd w:val="clear" w:color="auto" w:fill="FFFFFF"/>
          <w:lang w:val="en-US"/>
        </w:rPr>
        <w:t>27, Cambridge e-books </w:t>
      </w:r>
      <w:hyperlink r:id="rId18" w:history="1">
        <w:r w:rsidRPr="00F359A8">
          <w:rPr>
            <w:rStyle w:val="Hyperkobling"/>
            <w:rFonts w:ascii="Times New Roman" w:hAnsi="Times New Roman" w:cs="Times New Roman"/>
            <w:bdr w:val="none" w:sz="0" w:space="0" w:color="auto" w:frame="1"/>
            <w:shd w:val="clear" w:color="auto" w:fill="FFFFFF"/>
            <w:lang w:val="en-US"/>
          </w:rPr>
          <w:t>https://www.cambridge.org/core/books/revolution-that-failed/FEA339C3F57E1C55D2E196EF30D512D3</w:t>
        </w:r>
      </w:hyperlink>
    </w:p>
    <w:p w14:paraId="25C29A63" w14:textId="77777777" w:rsidR="00BF5A60" w:rsidRPr="00F359A8" w:rsidRDefault="00BF5A60" w:rsidP="00BF5A60">
      <w:pPr>
        <w:ind w:left="397" w:hanging="340"/>
        <w:jc w:val="both"/>
        <w:rPr>
          <w:rFonts w:ascii="Times New Roman" w:hAnsi="Times New Roman" w:cs="Times New Roman"/>
          <w:lang w:val="en-US"/>
        </w:rPr>
      </w:pPr>
    </w:p>
    <w:p w14:paraId="1769C5A5" w14:textId="1C2DD7F5" w:rsidR="00BF5A60" w:rsidRPr="00F359A8" w:rsidRDefault="00BF5A60" w:rsidP="00BF5A60">
      <w:pPr>
        <w:ind w:left="397" w:hanging="340"/>
        <w:jc w:val="both"/>
        <w:rPr>
          <w:rFonts w:ascii="Times New Roman" w:hAnsi="Times New Roman" w:cs="Times New Roman"/>
          <w:lang w:val="en-US"/>
        </w:rPr>
      </w:pPr>
      <w:r w:rsidRPr="00F359A8">
        <w:rPr>
          <w:rFonts w:ascii="Times New Roman" w:hAnsi="Times New Roman" w:cs="Times New Roman"/>
          <w:color w:val="000000"/>
          <w:lang w:val="en-US"/>
        </w:rPr>
        <w:t>John D. Maurer, “The Forgotten Side of Arms Control: Enhancing Competitive Advantage, Offsetting Enemy Strengths,” </w:t>
      </w:r>
      <w:r w:rsidRPr="00F359A8">
        <w:rPr>
          <w:rStyle w:val="Utheving"/>
          <w:rFonts w:ascii="Times New Roman" w:hAnsi="Times New Roman" w:cs="Times New Roman"/>
          <w:color w:val="000000"/>
          <w:bdr w:val="none" w:sz="0" w:space="0" w:color="auto" w:frame="1"/>
          <w:lang w:val="en-US"/>
        </w:rPr>
        <w:t>War on the Rocks </w:t>
      </w:r>
      <w:r w:rsidRPr="00F359A8">
        <w:rPr>
          <w:rFonts w:ascii="Times New Roman" w:hAnsi="Times New Roman" w:cs="Times New Roman"/>
          <w:color w:val="000000"/>
          <w:lang w:val="en-US"/>
        </w:rPr>
        <w:t>June 27, 2018 (</w:t>
      </w:r>
      <w:hyperlink r:id="rId19" w:history="1">
        <w:r w:rsidRPr="00F359A8">
          <w:rPr>
            <w:rStyle w:val="Hyperkobling"/>
            <w:rFonts w:ascii="Times New Roman" w:hAnsi="Times New Roman" w:cs="Times New Roman"/>
            <w:bdr w:val="none" w:sz="0" w:space="0" w:color="auto" w:frame="1"/>
            <w:lang w:val="en-US"/>
          </w:rPr>
          <w:t>https://warontherocks.com/2018/06/the-forgotten-side-of-arms-control-enhancing-u-s-competitive-advantage-offsetting-enemy-strengths/</w:t>
        </w:r>
      </w:hyperlink>
      <w:r w:rsidRPr="00F359A8">
        <w:rPr>
          <w:rFonts w:ascii="Times New Roman" w:hAnsi="Times New Roman" w:cs="Times New Roman"/>
          <w:color w:val="000000"/>
          <w:lang w:val="en-US"/>
        </w:rPr>
        <w:t>).</w:t>
      </w:r>
    </w:p>
    <w:p w14:paraId="2E9A90C8" w14:textId="77777777" w:rsidR="00BF5A60" w:rsidRPr="00F359A8" w:rsidRDefault="00BF5A60" w:rsidP="00BF5A60">
      <w:pPr>
        <w:pStyle w:val="NormalWeb"/>
        <w:spacing w:before="0" w:beforeAutospacing="0" w:after="0" w:afterAutospacing="0"/>
        <w:jc w:val="both"/>
        <w:textAlignment w:val="baseline"/>
        <w:rPr>
          <w:color w:val="000000"/>
          <w:lang w:val="en-US"/>
        </w:rPr>
      </w:pPr>
    </w:p>
    <w:p w14:paraId="4FD00490" w14:textId="46BC6917" w:rsidR="00BF5A60" w:rsidRPr="00F359A8" w:rsidRDefault="00BF5A60" w:rsidP="00BF5A60">
      <w:pPr>
        <w:pStyle w:val="NormalWeb"/>
        <w:spacing w:before="0" w:beforeAutospacing="0" w:after="0" w:afterAutospacing="0"/>
        <w:ind w:left="340" w:hanging="340"/>
        <w:jc w:val="both"/>
        <w:textAlignment w:val="baseline"/>
        <w:rPr>
          <w:color w:val="000000"/>
          <w:lang w:val="en-US"/>
        </w:rPr>
      </w:pPr>
      <w:r w:rsidRPr="00F359A8">
        <w:rPr>
          <w:color w:val="000000"/>
          <w:lang w:val="en-US"/>
        </w:rPr>
        <w:t xml:space="preserve">Andrew Coe and Jane </w:t>
      </w:r>
      <w:proofErr w:type="spellStart"/>
      <w:r w:rsidRPr="00F359A8">
        <w:rPr>
          <w:color w:val="000000"/>
          <w:lang w:val="en-US"/>
        </w:rPr>
        <w:t>Vaynman</w:t>
      </w:r>
      <w:proofErr w:type="spellEnd"/>
      <w:r w:rsidRPr="00F359A8">
        <w:rPr>
          <w:color w:val="000000"/>
          <w:lang w:val="en-US"/>
        </w:rPr>
        <w:t>, “Why Arms Control Is So Rare,” </w:t>
      </w:r>
      <w:r w:rsidRPr="00F359A8">
        <w:rPr>
          <w:rStyle w:val="Utheving"/>
          <w:color w:val="000000"/>
          <w:bdr w:val="none" w:sz="0" w:space="0" w:color="auto" w:frame="1"/>
          <w:lang w:val="en-US"/>
        </w:rPr>
        <w:t>American Political Science Review</w:t>
      </w:r>
      <w:r w:rsidRPr="00F359A8">
        <w:rPr>
          <w:color w:val="000000"/>
          <w:lang w:val="en-US"/>
        </w:rPr>
        <w:t> 114:2</w:t>
      </w:r>
      <w:r w:rsidR="00F05304">
        <w:rPr>
          <w:color w:val="000000"/>
          <w:lang w:val="en-US"/>
        </w:rPr>
        <w:t xml:space="preserve"> (2019)</w:t>
      </w:r>
      <w:r w:rsidRPr="00F359A8">
        <w:rPr>
          <w:color w:val="000000"/>
          <w:lang w:val="en-US"/>
        </w:rPr>
        <w:t xml:space="preserve">, </w:t>
      </w:r>
      <w:r w:rsidR="00986ECE">
        <w:rPr>
          <w:color w:val="000000"/>
          <w:lang w:val="en-US"/>
        </w:rPr>
        <w:t xml:space="preserve">pp. </w:t>
      </w:r>
      <w:r w:rsidRPr="00F359A8">
        <w:rPr>
          <w:color w:val="000000"/>
          <w:lang w:val="en-US"/>
        </w:rPr>
        <w:t>342</w:t>
      </w:r>
      <w:r w:rsidR="00986ECE" w:rsidRPr="00986ECE">
        <w:rPr>
          <w:lang w:val="en-US"/>
        </w:rPr>
        <w:t>–3</w:t>
      </w:r>
      <w:r w:rsidRPr="00F359A8">
        <w:rPr>
          <w:color w:val="000000"/>
          <w:lang w:val="en-US"/>
        </w:rPr>
        <w:t>55, </w:t>
      </w:r>
      <w:hyperlink r:id="rId20" w:tgtFrame="_blank" w:history="1">
        <w:r w:rsidRPr="00F359A8">
          <w:rPr>
            <w:rStyle w:val="Hyperkobling"/>
            <w:bdr w:val="none" w:sz="0" w:space="0" w:color="auto" w:frame="1"/>
            <w:lang w:val="en-US"/>
          </w:rPr>
          <w:t>https://doi.org/10.1017/S000305541900073X</w:t>
        </w:r>
      </w:hyperlink>
    </w:p>
    <w:p w14:paraId="31DB2E0A" w14:textId="77777777" w:rsidR="00BF5A60" w:rsidRPr="00F359A8" w:rsidRDefault="00BF5A60" w:rsidP="00BF5A60">
      <w:pPr>
        <w:ind w:left="397" w:hanging="340"/>
        <w:jc w:val="both"/>
        <w:rPr>
          <w:rFonts w:ascii="Times New Roman" w:hAnsi="Times New Roman" w:cs="Times New Roman"/>
          <w:lang w:val="en-US"/>
        </w:rPr>
      </w:pPr>
    </w:p>
    <w:p w14:paraId="5762AD90" w14:textId="77777777" w:rsidR="00BF5A60" w:rsidRPr="00F359A8" w:rsidRDefault="00BF5A60" w:rsidP="00BF5A60">
      <w:pPr>
        <w:ind w:left="397" w:hanging="340"/>
        <w:jc w:val="both"/>
        <w:rPr>
          <w:rFonts w:ascii="Times New Roman" w:hAnsi="Times New Roman" w:cs="Times New Roman"/>
          <w:lang w:val="en-US"/>
        </w:rPr>
      </w:pPr>
    </w:p>
    <w:p w14:paraId="68469873" w14:textId="0C8F857C" w:rsidR="00BF5A60" w:rsidRPr="00BF5A60" w:rsidRDefault="00BF5A60" w:rsidP="00BF5A60">
      <w:pPr>
        <w:ind w:left="397" w:hanging="340"/>
        <w:jc w:val="both"/>
        <w:rPr>
          <w:rFonts w:ascii="Times New Roman" w:hAnsi="Times New Roman" w:cs="Times New Roman"/>
          <w:b/>
          <w:bCs/>
          <w:sz w:val="28"/>
          <w:szCs w:val="28"/>
          <w:lang w:val="en-US"/>
        </w:rPr>
      </w:pPr>
      <w:r w:rsidRPr="00BF5A60">
        <w:rPr>
          <w:rFonts w:ascii="Times New Roman" w:hAnsi="Times New Roman" w:cs="Times New Roman"/>
          <w:b/>
          <w:bCs/>
          <w:sz w:val="28"/>
          <w:szCs w:val="28"/>
          <w:lang w:val="en-US"/>
        </w:rPr>
        <w:t xml:space="preserve">Class </w:t>
      </w:r>
      <w:r w:rsidR="0050321C">
        <w:rPr>
          <w:rFonts w:ascii="Times New Roman" w:hAnsi="Times New Roman" w:cs="Times New Roman"/>
          <w:b/>
          <w:bCs/>
          <w:sz w:val="28"/>
          <w:szCs w:val="28"/>
          <w:lang w:val="en-US"/>
        </w:rPr>
        <w:t>3</w:t>
      </w:r>
    </w:p>
    <w:p w14:paraId="56562436" w14:textId="77777777" w:rsidR="00BF5A60" w:rsidRDefault="00BF5A60" w:rsidP="00BF5A60">
      <w:pPr>
        <w:ind w:left="397" w:hanging="340"/>
        <w:jc w:val="both"/>
        <w:rPr>
          <w:rFonts w:ascii="Times New Roman" w:hAnsi="Times New Roman" w:cs="Times New Roman"/>
          <w:lang w:val="en-US"/>
        </w:rPr>
      </w:pPr>
    </w:p>
    <w:p w14:paraId="4B37B0DE" w14:textId="2B7573D0" w:rsidR="00BF5A60" w:rsidRPr="00BF5A60" w:rsidRDefault="00BF5A60" w:rsidP="00BF5A60">
      <w:pPr>
        <w:ind w:left="397" w:hanging="340"/>
        <w:jc w:val="both"/>
        <w:rPr>
          <w:rFonts w:ascii="Times New Roman" w:hAnsi="Times New Roman" w:cs="Times New Roman"/>
          <w:b/>
          <w:bCs/>
          <w:lang w:val="en-US"/>
        </w:rPr>
      </w:pPr>
      <w:r w:rsidRPr="00BF5A60">
        <w:rPr>
          <w:rFonts w:ascii="Times New Roman" w:hAnsi="Times New Roman" w:cs="Times New Roman"/>
          <w:b/>
          <w:bCs/>
          <w:lang w:val="en-US"/>
        </w:rPr>
        <w:t>Risk-taking and Off-Stage Cooperation</w:t>
      </w:r>
      <w:r w:rsidR="00DA57F9">
        <w:rPr>
          <w:rFonts w:ascii="Times New Roman" w:hAnsi="Times New Roman" w:cs="Times New Roman"/>
          <w:b/>
          <w:bCs/>
          <w:lang w:val="en-US"/>
        </w:rPr>
        <w:t xml:space="preserve"> (Do Young Lee)</w:t>
      </w:r>
    </w:p>
    <w:p w14:paraId="4D59F5F7" w14:textId="77777777" w:rsidR="00BF5A60" w:rsidRDefault="00BF5A60" w:rsidP="00BF5A60">
      <w:pPr>
        <w:ind w:left="397" w:hanging="340"/>
        <w:jc w:val="both"/>
        <w:rPr>
          <w:rFonts w:ascii="Times New Roman" w:hAnsi="Times New Roman" w:cs="Times New Roman"/>
          <w:lang w:val="en-US"/>
        </w:rPr>
      </w:pPr>
    </w:p>
    <w:p w14:paraId="51492BF9" w14:textId="1CB1D04E" w:rsidR="00BF5A60" w:rsidRDefault="00BF5A60" w:rsidP="00BF5A60">
      <w:pPr>
        <w:ind w:left="397" w:hanging="340"/>
        <w:jc w:val="both"/>
        <w:rPr>
          <w:rFonts w:ascii="Times New Roman" w:hAnsi="Times New Roman" w:cs="Times New Roman"/>
          <w:lang w:val="en-US"/>
        </w:rPr>
      </w:pPr>
      <w:r w:rsidRPr="00986ECE">
        <w:rPr>
          <w:rFonts w:ascii="Times New Roman" w:hAnsi="Times New Roman" w:cs="Times New Roman"/>
          <w:lang w:val="en-US"/>
        </w:rPr>
        <w:t xml:space="preserve">Thomas Schelling, </w:t>
      </w:r>
      <w:proofErr w:type="gramStart"/>
      <w:r w:rsidRPr="00986ECE">
        <w:rPr>
          <w:rFonts w:ascii="Times New Roman" w:hAnsi="Times New Roman" w:cs="Times New Roman"/>
          <w:lang w:val="en-US"/>
        </w:rPr>
        <w:t>Arms</w:t>
      </w:r>
      <w:proofErr w:type="gramEnd"/>
      <w:r w:rsidRPr="00986ECE">
        <w:rPr>
          <w:rFonts w:ascii="Times New Roman" w:hAnsi="Times New Roman" w:cs="Times New Roman"/>
          <w:lang w:val="en-US"/>
        </w:rPr>
        <w:t xml:space="preserve"> and Influence (</w:t>
      </w:r>
      <w:r w:rsidR="00E91CD1">
        <w:rPr>
          <w:rFonts w:ascii="Times New Roman" w:hAnsi="Times New Roman" w:cs="Times New Roman"/>
          <w:lang w:val="en-US"/>
        </w:rPr>
        <w:t xml:space="preserve">New Haven, CT: </w:t>
      </w:r>
      <w:r w:rsidRPr="00986ECE">
        <w:rPr>
          <w:rFonts w:ascii="Times New Roman" w:hAnsi="Times New Roman" w:cs="Times New Roman"/>
          <w:lang w:val="en-US"/>
        </w:rPr>
        <w:t>Yale University Press, 1966), xiii</w:t>
      </w:r>
      <w:r w:rsidR="00986ECE" w:rsidRPr="00986ECE">
        <w:rPr>
          <w:rFonts w:ascii="Times New Roman" w:hAnsi="Times New Roman" w:cs="Times New Roman"/>
          <w:lang w:val="en-US"/>
        </w:rPr>
        <w:t>–</w:t>
      </w:r>
      <w:r w:rsidRPr="00986ECE">
        <w:rPr>
          <w:rFonts w:ascii="Times New Roman" w:hAnsi="Times New Roman" w:cs="Times New Roman"/>
          <w:lang w:val="en-US"/>
        </w:rPr>
        <w:t>xvi, 69</w:t>
      </w:r>
      <w:r w:rsidR="00986ECE" w:rsidRPr="00986ECE">
        <w:rPr>
          <w:rFonts w:ascii="Times New Roman" w:hAnsi="Times New Roman" w:cs="Times New Roman"/>
          <w:lang w:val="en-US"/>
        </w:rPr>
        <w:t>–</w:t>
      </w:r>
      <w:r w:rsidRPr="00986ECE">
        <w:rPr>
          <w:rFonts w:ascii="Times New Roman" w:hAnsi="Times New Roman" w:cs="Times New Roman"/>
          <w:lang w:val="en-US"/>
        </w:rPr>
        <w:t>91, 92</w:t>
      </w:r>
      <w:r w:rsidR="00986ECE" w:rsidRPr="00986ECE">
        <w:rPr>
          <w:rFonts w:ascii="Times New Roman" w:hAnsi="Times New Roman" w:cs="Times New Roman"/>
          <w:lang w:val="en-US"/>
        </w:rPr>
        <w:t>–</w:t>
      </w:r>
      <w:r w:rsidRPr="00986ECE">
        <w:rPr>
          <w:rFonts w:ascii="Times New Roman" w:hAnsi="Times New Roman" w:cs="Times New Roman"/>
          <w:lang w:val="en-US"/>
        </w:rPr>
        <w:t>125.</w:t>
      </w:r>
    </w:p>
    <w:p w14:paraId="5E349273" w14:textId="77777777" w:rsidR="00BF5A60" w:rsidRDefault="00BF5A60" w:rsidP="00BF5A60">
      <w:pPr>
        <w:ind w:left="397" w:hanging="340"/>
        <w:jc w:val="both"/>
        <w:rPr>
          <w:rFonts w:ascii="Times New Roman" w:hAnsi="Times New Roman" w:cs="Times New Roman"/>
          <w:lang w:val="en-US"/>
        </w:rPr>
      </w:pPr>
    </w:p>
    <w:p w14:paraId="45E37743" w14:textId="133887E2" w:rsidR="00BF5A60" w:rsidRPr="00F359A8" w:rsidRDefault="00BF5A60" w:rsidP="00BF5A60">
      <w:pPr>
        <w:ind w:left="397" w:hanging="340"/>
        <w:jc w:val="both"/>
        <w:rPr>
          <w:rFonts w:ascii="Times New Roman" w:hAnsi="Times New Roman" w:cs="Times New Roman"/>
          <w:color w:val="000000"/>
          <w:lang w:val="en-US"/>
        </w:rPr>
      </w:pPr>
      <w:r w:rsidRPr="00F359A8">
        <w:rPr>
          <w:rFonts w:ascii="Times New Roman" w:hAnsi="Times New Roman" w:cs="Times New Roman"/>
          <w:color w:val="000000"/>
          <w:lang w:val="en-US"/>
        </w:rPr>
        <w:t>Austin Carson, “Facing Off and Saving Face: Covert Intervention and Escalation Management in the Korean War,” </w:t>
      </w:r>
      <w:r w:rsidRPr="00F359A8">
        <w:rPr>
          <w:rStyle w:val="Utheving"/>
          <w:rFonts w:ascii="Times New Roman" w:hAnsi="Times New Roman" w:cs="Times New Roman"/>
          <w:color w:val="000000"/>
          <w:bdr w:val="none" w:sz="0" w:space="0" w:color="auto" w:frame="1"/>
          <w:lang w:val="en-US"/>
        </w:rPr>
        <w:t>International Organization </w:t>
      </w:r>
      <w:r w:rsidRPr="00F359A8">
        <w:rPr>
          <w:rFonts w:ascii="Times New Roman" w:hAnsi="Times New Roman" w:cs="Times New Roman"/>
          <w:color w:val="000000"/>
          <w:lang w:val="en-US"/>
        </w:rPr>
        <w:t>70:1</w:t>
      </w:r>
      <w:r w:rsidR="00E91CD1">
        <w:rPr>
          <w:rFonts w:ascii="Times New Roman" w:hAnsi="Times New Roman" w:cs="Times New Roman"/>
          <w:color w:val="000000"/>
          <w:lang w:val="en-US"/>
        </w:rPr>
        <w:t xml:space="preserve"> (2015)</w:t>
      </w:r>
      <w:r w:rsidRPr="00F359A8">
        <w:rPr>
          <w:rFonts w:ascii="Times New Roman" w:hAnsi="Times New Roman" w:cs="Times New Roman"/>
          <w:color w:val="000000"/>
          <w:lang w:val="en-US"/>
        </w:rPr>
        <w:t xml:space="preserve">, </w:t>
      </w:r>
      <w:r w:rsidR="00986ECE">
        <w:rPr>
          <w:rFonts w:ascii="Times New Roman" w:hAnsi="Times New Roman" w:cs="Times New Roman"/>
          <w:color w:val="000000"/>
          <w:lang w:val="en-US"/>
        </w:rPr>
        <w:t xml:space="preserve">pp. </w:t>
      </w:r>
      <w:r w:rsidRPr="00F359A8">
        <w:rPr>
          <w:rFonts w:ascii="Times New Roman" w:hAnsi="Times New Roman" w:cs="Times New Roman"/>
          <w:color w:val="000000"/>
          <w:lang w:val="en-US"/>
        </w:rPr>
        <w:t>103</w:t>
      </w:r>
      <w:r w:rsidR="00986ECE" w:rsidRPr="00F359A8">
        <w:rPr>
          <w:rFonts w:ascii="Times New Roman" w:hAnsi="Times New Roman" w:cs="Times New Roman"/>
          <w:color w:val="000000"/>
          <w:lang w:val="en-US"/>
        </w:rPr>
        <w:t>–</w:t>
      </w:r>
      <w:r w:rsidRPr="00F359A8">
        <w:rPr>
          <w:rFonts w:ascii="Times New Roman" w:hAnsi="Times New Roman" w:cs="Times New Roman"/>
          <w:color w:val="000000"/>
          <w:lang w:val="en-US"/>
        </w:rPr>
        <w:t>31, </w:t>
      </w:r>
      <w:hyperlink r:id="rId21" w:tgtFrame="_blank" w:history="1">
        <w:r w:rsidRPr="00F359A8">
          <w:rPr>
            <w:rStyle w:val="Hyperkobling"/>
            <w:rFonts w:ascii="Times New Roman" w:hAnsi="Times New Roman" w:cs="Times New Roman"/>
            <w:bdr w:val="none" w:sz="0" w:space="0" w:color="auto" w:frame="1"/>
            <w:lang w:val="en-US"/>
          </w:rPr>
          <w:t>https://doi.org/10.1017/S0020818315000284</w:t>
        </w:r>
      </w:hyperlink>
    </w:p>
    <w:p w14:paraId="70CB1C9B" w14:textId="77777777" w:rsidR="00BF5A60" w:rsidRPr="00F359A8" w:rsidRDefault="00BF5A60" w:rsidP="00BF5A60">
      <w:pPr>
        <w:ind w:left="397" w:hanging="340"/>
        <w:jc w:val="both"/>
        <w:rPr>
          <w:rFonts w:ascii="Times New Roman" w:hAnsi="Times New Roman" w:cs="Times New Roman"/>
          <w:color w:val="000000"/>
          <w:lang w:val="en-US"/>
        </w:rPr>
      </w:pPr>
    </w:p>
    <w:p w14:paraId="7C4B07E2" w14:textId="1AD0492D" w:rsidR="00BF5A60" w:rsidRPr="00F359A8" w:rsidRDefault="00BF5A60" w:rsidP="00BF5A60">
      <w:pPr>
        <w:ind w:left="397" w:hanging="340"/>
        <w:jc w:val="both"/>
        <w:rPr>
          <w:rFonts w:ascii="Times New Roman" w:hAnsi="Times New Roman" w:cs="Times New Roman"/>
          <w:color w:val="000000"/>
          <w:lang w:val="en-US"/>
        </w:rPr>
      </w:pPr>
      <w:r w:rsidRPr="00F359A8">
        <w:rPr>
          <w:rFonts w:ascii="Times New Roman" w:hAnsi="Times New Roman" w:cs="Times New Roman"/>
          <w:color w:val="000000"/>
          <w:lang w:val="en-US"/>
        </w:rPr>
        <w:t>Christopher Darnton, “Archives and Inference: Documentary Evidence in Case Study Research and the U.S. Entry into World War II,” </w:t>
      </w:r>
      <w:r w:rsidRPr="00F359A8">
        <w:rPr>
          <w:rStyle w:val="Utheving"/>
          <w:rFonts w:ascii="Times New Roman" w:hAnsi="Times New Roman" w:cs="Times New Roman"/>
          <w:color w:val="000000"/>
          <w:bdr w:val="none" w:sz="0" w:space="0" w:color="auto" w:frame="1"/>
          <w:lang w:val="en-US"/>
        </w:rPr>
        <w:t>International Security </w:t>
      </w:r>
      <w:r w:rsidRPr="00F359A8">
        <w:rPr>
          <w:rFonts w:ascii="Times New Roman" w:hAnsi="Times New Roman" w:cs="Times New Roman"/>
          <w:color w:val="000000"/>
          <w:lang w:val="en-US"/>
        </w:rPr>
        <w:t>42:3</w:t>
      </w:r>
      <w:r w:rsidR="00F05304">
        <w:rPr>
          <w:rFonts w:ascii="Times New Roman" w:hAnsi="Times New Roman" w:cs="Times New Roman"/>
          <w:color w:val="000000"/>
          <w:lang w:val="en-US"/>
        </w:rPr>
        <w:t xml:space="preserve"> (2017/8)</w:t>
      </w:r>
      <w:r w:rsidRPr="00F359A8">
        <w:rPr>
          <w:rFonts w:ascii="Times New Roman" w:hAnsi="Times New Roman" w:cs="Times New Roman"/>
          <w:color w:val="000000"/>
          <w:lang w:val="en-US"/>
        </w:rPr>
        <w:t xml:space="preserve">, </w:t>
      </w:r>
      <w:r w:rsidR="00E91CD1">
        <w:rPr>
          <w:rFonts w:ascii="Times New Roman" w:hAnsi="Times New Roman" w:cs="Times New Roman"/>
          <w:color w:val="000000"/>
          <w:lang w:val="en-US"/>
        </w:rPr>
        <w:t xml:space="preserve">pp. </w:t>
      </w:r>
      <w:r w:rsidRPr="00F359A8">
        <w:rPr>
          <w:rFonts w:ascii="Times New Roman" w:hAnsi="Times New Roman" w:cs="Times New Roman"/>
          <w:color w:val="000000"/>
          <w:lang w:val="en-US"/>
        </w:rPr>
        <w:t>84</w:t>
      </w:r>
      <w:r w:rsidR="00E91CD1" w:rsidRPr="00F359A8">
        <w:rPr>
          <w:rFonts w:ascii="Times New Roman" w:hAnsi="Times New Roman" w:cs="Times New Roman"/>
          <w:color w:val="000000"/>
          <w:lang w:val="en-US"/>
        </w:rPr>
        <w:t>–</w:t>
      </w:r>
      <w:r w:rsidRPr="00F359A8">
        <w:rPr>
          <w:rFonts w:ascii="Times New Roman" w:hAnsi="Times New Roman" w:cs="Times New Roman"/>
          <w:color w:val="000000"/>
          <w:lang w:val="en-US"/>
        </w:rPr>
        <w:t>126, </w:t>
      </w:r>
      <w:hyperlink r:id="rId22" w:history="1">
        <w:r w:rsidRPr="00F359A8">
          <w:rPr>
            <w:rStyle w:val="Hyperkobling"/>
            <w:rFonts w:ascii="Times New Roman" w:hAnsi="Times New Roman" w:cs="Times New Roman"/>
            <w:bdr w:val="none" w:sz="0" w:space="0" w:color="auto" w:frame="1"/>
            <w:lang w:val="en-US"/>
          </w:rPr>
          <w:t>https://doi.org/10.1162/ISEC_a_00306</w:t>
        </w:r>
      </w:hyperlink>
    </w:p>
    <w:p w14:paraId="21974492" w14:textId="77777777" w:rsidR="00BF5A60" w:rsidRPr="00F359A8" w:rsidRDefault="00BF5A60" w:rsidP="00BF5A60">
      <w:pPr>
        <w:ind w:left="397" w:hanging="340"/>
        <w:jc w:val="both"/>
        <w:rPr>
          <w:rFonts w:ascii="Times New Roman" w:hAnsi="Times New Roman" w:cs="Times New Roman"/>
          <w:color w:val="000000"/>
          <w:lang w:val="en-US"/>
        </w:rPr>
      </w:pPr>
    </w:p>
    <w:p w14:paraId="1D983B64" w14:textId="77777777" w:rsidR="00BF5A60" w:rsidRPr="00F359A8" w:rsidRDefault="00BF5A60" w:rsidP="00BF5A60">
      <w:pPr>
        <w:ind w:left="397" w:hanging="340"/>
        <w:jc w:val="both"/>
        <w:rPr>
          <w:rFonts w:ascii="Times New Roman" w:hAnsi="Times New Roman" w:cs="Times New Roman"/>
          <w:color w:val="000000"/>
          <w:lang w:val="en-US"/>
        </w:rPr>
      </w:pPr>
      <w:r w:rsidRPr="00F359A8">
        <w:rPr>
          <w:rFonts w:ascii="Times New Roman" w:hAnsi="Times New Roman" w:cs="Times New Roman"/>
          <w:color w:val="000000"/>
          <w:lang w:val="en-US"/>
        </w:rPr>
        <w:t>Historical documents:</w:t>
      </w:r>
    </w:p>
    <w:p w14:paraId="36DEE446" w14:textId="77777777" w:rsidR="00BF5A60" w:rsidRPr="00F359A8" w:rsidRDefault="00BF5A60" w:rsidP="00BF5A60">
      <w:pPr>
        <w:ind w:left="397" w:hanging="340"/>
        <w:jc w:val="both"/>
        <w:rPr>
          <w:rFonts w:ascii="Times New Roman" w:hAnsi="Times New Roman" w:cs="Times New Roman"/>
          <w:color w:val="000000"/>
          <w:lang w:val="en-US"/>
        </w:rPr>
      </w:pPr>
    </w:p>
    <w:p w14:paraId="6D0445A0" w14:textId="77777777" w:rsidR="00BF5A60" w:rsidRPr="00F359A8" w:rsidRDefault="00BF5A60" w:rsidP="00BF5A60">
      <w:pPr>
        <w:ind w:left="397" w:hanging="340"/>
        <w:jc w:val="both"/>
        <w:rPr>
          <w:rFonts w:ascii="Times New Roman" w:hAnsi="Times New Roman" w:cs="Times New Roman"/>
          <w:color w:val="000000"/>
          <w:lang w:val="en-US"/>
        </w:rPr>
      </w:pPr>
      <w:r w:rsidRPr="00F359A8">
        <w:rPr>
          <w:rFonts w:ascii="Times New Roman" w:hAnsi="Times New Roman" w:cs="Times New Roman"/>
          <w:color w:val="000000"/>
          <w:lang w:val="en-US"/>
        </w:rPr>
        <w:t>Department of State Telegram Transmitting Letter from Chairman Khrushchev to President Kennedy, 26 October 1962, </w:t>
      </w:r>
      <w:hyperlink r:id="rId23" w:history="1">
        <w:r w:rsidRPr="00F359A8">
          <w:rPr>
            <w:rStyle w:val="Hyperkobling"/>
            <w:rFonts w:ascii="Times New Roman" w:hAnsi="Times New Roman" w:cs="Times New Roman"/>
            <w:bdr w:val="none" w:sz="0" w:space="0" w:color="auto" w:frame="1"/>
            <w:lang w:val="en-US"/>
          </w:rPr>
          <w:t>https://history.state.gov/historicaldocuments/frus1961-63v06/d65</w:t>
        </w:r>
      </w:hyperlink>
    </w:p>
    <w:p w14:paraId="2C8562FE" w14:textId="77777777" w:rsidR="00BF5A60" w:rsidRPr="00F359A8" w:rsidRDefault="00BF5A60" w:rsidP="00BF5A60">
      <w:pPr>
        <w:ind w:left="397" w:hanging="340"/>
        <w:jc w:val="both"/>
        <w:rPr>
          <w:rFonts w:ascii="Times New Roman" w:hAnsi="Times New Roman" w:cs="Times New Roman"/>
          <w:color w:val="000000"/>
          <w:lang w:val="en-US"/>
        </w:rPr>
      </w:pPr>
    </w:p>
    <w:p w14:paraId="6BBFC5B8" w14:textId="77777777" w:rsidR="00BF5A60" w:rsidRPr="00F359A8" w:rsidRDefault="00BF5A60" w:rsidP="00BF5A60">
      <w:pPr>
        <w:ind w:left="397" w:hanging="340"/>
        <w:jc w:val="both"/>
        <w:rPr>
          <w:rFonts w:ascii="Times New Roman" w:hAnsi="Times New Roman" w:cs="Times New Roman"/>
          <w:color w:val="000000"/>
          <w:lang w:val="en-US"/>
        </w:rPr>
      </w:pPr>
      <w:r w:rsidRPr="00F359A8">
        <w:rPr>
          <w:rFonts w:ascii="Times New Roman" w:hAnsi="Times New Roman" w:cs="Times New Roman"/>
          <w:color w:val="000000"/>
          <w:lang w:val="en-US"/>
        </w:rPr>
        <w:t>Letter from Chairman Khrushchev to President Kennedy, 9 am, 27 October 1962, </w:t>
      </w:r>
      <w:hyperlink r:id="rId24" w:history="1">
        <w:r w:rsidRPr="00F359A8">
          <w:rPr>
            <w:rStyle w:val="Hyperkobling"/>
            <w:rFonts w:ascii="Times New Roman" w:hAnsi="Times New Roman" w:cs="Times New Roman"/>
            <w:bdr w:val="none" w:sz="0" w:space="0" w:color="auto" w:frame="1"/>
            <w:lang w:val="en-US"/>
          </w:rPr>
          <w:t>https://history.state.gov/historicaldocuments/frus1961-63v06/d66</w:t>
        </w:r>
      </w:hyperlink>
    </w:p>
    <w:p w14:paraId="2298EC0C" w14:textId="77777777" w:rsidR="00BF5A60" w:rsidRPr="00F359A8" w:rsidRDefault="00BF5A60" w:rsidP="00BF5A60">
      <w:pPr>
        <w:ind w:left="397" w:hanging="340"/>
        <w:jc w:val="both"/>
        <w:rPr>
          <w:rFonts w:ascii="Times New Roman" w:hAnsi="Times New Roman" w:cs="Times New Roman"/>
          <w:color w:val="000000"/>
          <w:lang w:val="en-US"/>
        </w:rPr>
      </w:pPr>
    </w:p>
    <w:p w14:paraId="2AE61778" w14:textId="77777777" w:rsidR="00BF5A60" w:rsidRPr="00F359A8" w:rsidRDefault="00BF5A60" w:rsidP="00BF5A60">
      <w:pPr>
        <w:ind w:left="397" w:hanging="340"/>
        <w:jc w:val="both"/>
        <w:rPr>
          <w:rFonts w:ascii="Times New Roman" w:hAnsi="Times New Roman" w:cs="Times New Roman"/>
          <w:color w:val="000000"/>
          <w:lang w:val="en-US"/>
        </w:rPr>
      </w:pPr>
      <w:r w:rsidRPr="00F359A8">
        <w:rPr>
          <w:rFonts w:ascii="Times New Roman" w:hAnsi="Times New Roman" w:cs="Times New Roman"/>
          <w:color w:val="000000"/>
          <w:lang w:val="en-US"/>
        </w:rPr>
        <w:t>White House Statement on Soviet Proposals Relating to International Security, 27 October 1962, </w:t>
      </w:r>
      <w:hyperlink r:id="rId25" w:history="1">
        <w:r w:rsidRPr="00F359A8">
          <w:rPr>
            <w:rStyle w:val="Hyperkobling"/>
            <w:rFonts w:ascii="Times New Roman" w:hAnsi="Times New Roman" w:cs="Times New Roman"/>
            <w:bdr w:val="none" w:sz="0" w:space="0" w:color="auto" w:frame="1"/>
            <w:lang w:val="en-US"/>
          </w:rPr>
          <w:t>https://www.presidency.ucsb.edu/documents/white-house-statement-soviet-proposals-relating-international-security</w:t>
        </w:r>
      </w:hyperlink>
    </w:p>
    <w:p w14:paraId="3D02817C" w14:textId="77777777" w:rsidR="00BF5A60" w:rsidRPr="00F359A8" w:rsidRDefault="00BF5A60" w:rsidP="00BF5A60">
      <w:pPr>
        <w:ind w:left="397" w:hanging="340"/>
        <w:jc w:val="both"/>
        <w:rPr>
          <w:rFonts w:ascii="Times New Roman" w:hAnsi="Times New Roman" w:cs="Times New Roman"/>
          <w:color w:val="000000"/>
          <w:lang w:val="en-US"/>
        </w:rPr>
      </w:pPr>
    </w:p>
    <w:p w14:paraId="3F631833" w14:textId="77777777" w:rsidR="00BF5A60" w:rsidRPr="00F359A8" w:rsidRDefault="00BF5A60" w:rsidP="00BF5A60">
      <w:pPr>
        <w:ind w:left="397" w:hanging="340"/>
        <w:jc w:val="both"/>
        <w:rPr>
          <w:rFonts w:ascii="Times New Roman" w:hAnsi="Times New Roman" w:cs="Times New Roman"/>
          <w:color w:val="000000"/>
          <w:lang w:val="en-US"/>
        </w:rPr>
      </w:pPr>
      <w:proofErr w:type="spellStart"/>
      <w:r w:rsidRPr="00F359A8">
        <w:rPr>
          <w:rFonts w:ascii="Times New Roman" w:hAnsi="Times New Roman" w:cs="Times New Roman"/>
          <w:color w:val="000000"/>
          <w:lang w:val="en-US"/>
        </w:rPr>
        <w:t>Dobrynin</w:t>
      </w:r>
      <w:proofErr w:type="spellEnd"/>
      <w:r w:rsidRPr="00F359A8">
        <w:rPr>
          <w:rFonts w:ascii="Times New Roman" w:hAnsi="Times New Roman" w:cs="Times New Roman"/>
          <w:color w:val="000000"/>
          <w:lang w:val="en-US"/>
        </w:rPr>
        <w:t xml:space="preserve"> Cable to the USSR Foreign Ministry, Evening, 27 October 1962, </w:t>
      </w:r>
      <w:hyperlink r:id="rId26" w:history="1">
        <w:r w:rsidRPr="00F359A8">
          <w:rPr>
            <w:rStyle w:val="Hyperkobling"/>
            <w:rFonts w:ascii="Times New Roman" w:hAnsi="Times New Roman" w:cs="Times New Roman"/>
            <w:bdr w:val="none" w:sz="0" w:space="0" w:color="auto" w:frame="1"/>
            <w:lang w:val="en-US"/>
          </w:rPr>
          <w:t>https://nsarchive2.gwu.edu/nsa/cuba_mis_cri/621027%20Dobrynin%20Cable%20to%20USSR.pdf</w:t>
        </w:r>
      </w:hyperlink>
    </w:p>
    <w:p w14:paraId="50E0902A" w14:textId="77777777" w:rsidR="00BF5A60" w:rsidRPr="00F359A8" w:rsidRDefault="00BF5A60" w:rsidP="00BF5A60">
      <w:pPr>
        <w:ind w:left="397" w:hanging="340"/>
        <w:jc w:val="both"/>
        <w:rPr>
          <w:rFonts w:ascii="Times New Roman" w:hAnsi="Times New Roman" w:cs="Times New Roman"/>
          <w:color w:val="000000"/>
          <w:lang w:val="en-US"/>
        </w:rPr>
      </w:pPr>
    </w:p>
    <w:p w14:paraId="22634980" w14:textId="77777777" w:rsidR="00BF5A60" w:rsidRPr="00F359A8" w:rsidRDefault="00BF5A60" w:rsidP="00BF5A60">
      <w:pPr>
        <w:ind w:left="397" w:hanging="340"/>
        <w:jc w:val="both"/>
        <w:rPr>
          <w:rFonts w:ascii="Times New Roman" w:hAnsi="Times New Roman" w:cs="Times New Roman"/>
          <w:color w:val="000000"/>
          <w:lang w:val="en-US"/>
        </w:rPr>
      </w:pPr>
      <w:r w:rsidRPr="00F359A8">
        <w:rPr>
          <w:rFonts w:ascii="Times New Roman" w:hAnsi="Times New Roman" w:cs="Times New Roman"/>
          <w:color w:val="000000"/>
          <w:lang w:val="en-US"/>
        </w:rPr>
        <w:t>Telegram from the Department of State to the Embassy in the Soviet Union, 8.05 pm, 27 October 1962, </w:t>
      </w:r>
      <w:hyperlink r:id="rId27" w:history="1">
        <w:r w:rsidRPr="00F359A8">
          <w:rPr>
            <w:rStyle w:val="Hyperkobling"/>
            <w:rFonts w:ascii="Times New Roman" w:hAnsi="Times New Roman" w:cs="Times New Roman"/>
            <w:bdr w:val="none" w:sz="0" w:space="0" w:color="auto" w:frame="1"/>
            <w:lang w:val="en-US"/>
          </w:rPr>
          <w:t>https://history.state.gov/historicaldocuments/frus1961-63v06/d67</w:t>
        </w:r>
      </w:hyperlink>
    </w:p>
    <w:p w14:paraId="75A18F81" w14:textId="77777777" w:rsidR="00BF5A60" w:rsidRPr="00F359A8" w:rsidRDefault="00BF5A60" w:rsidP="00BF5A60">
      <w:pPr>
        <w:ind w:left="397" w:hanging="340"/>
        <w:jc w:val="both"/>
        <w:rPr>
          <w:rFonts w:ascii="Times New Roman" w:hAnsi="Times New Roman" w:cs="Times New Roman"/>
          <w:color w:val="000000"/>
          <w:lang w:val="en-US"/>
        </w:rPr>
      </w:pPr>
    </w:p>
    <w:p w14:paraId="467E33A4" w14:textId="77777777" w:rsidR="00BF5A60" w:rsidRPr="00F359A8" w:rsidRDefault="00BF5A60" w:rsidP="00BF5A60">
      <w:pPr>
        <w:ind w:left="397" w:hanging="340"/>
        <w:jc w:val="both"/>
        <w:rPr>
          <w:rFonts w:ascii="Times New Roman" w:hAnsi="Times New Roman" w:cs="Times New Roman"/>
          <w:color w:val="000000"/>
          <w:lang w:val="en-US"/>
        </w:rPr>
      </w:pPr>
      <w:r w:rsidRPr="00F359A8">
        <w:rPr>
          <w:rFonts w:ascii="Times New Roman" w:hAnsi="Times New Roman" w:cs="Times New Roman"/>
          <w:color w:val="000000"/>
          <w:lang w:val="en-US"/>
        </w:rPr>
        <w:t>“Letter from Chairman Khrushchev to President Kennedy,” 28 October 1962, </w:t>
      </w:r>
      <w:hyperlink r:id="rId28" w:history="1">
        <w:r w:rsidRPr="00F359A8">
          <w:rPr>
            <w:rStyle w:val="Hyperkobling"/>
            <w:rFonts w:ascii="Times New Roman" w:hAnsi="Times New Roman" w:cs="Times New Roman"/>
            <w:bdr w:val="none" w:sz="0" w:space="0" w:color="auto" w:frame="1"/>
            <w:lang w:val="en-US"/>
          </w:rPr>
          <w:t>https://history.state.gov/historicaldocuments/frus1961-63v06/d70</w:t>
        </w:r>
      </w:hyperlink>
    </w:p>
    <w:p w14:paraId="16C048A2" w14:textId="77777777" w:rsidR="00BF5A60" w:rsidRPr="00F359A8" w:rsidRDefault="00BF5A60" w:rsidP="00BF5A60">
      <w:pPr>
        <w:ind w:left="397" w:hanging="340"/>
        <w:jc w:val="both"/>
        <w:rPr>
          <w:rFonts w:ascii="Times New Roman" w:hAnsi="Times New Roman" w:cs="Times New Roman"/>
          <w:color w:val="000000"/>
          <w:lang w:val="en-US"/>
        </w:rPr>
      </w:pPr>
    </w:p>
    <w:p w14:paraId="5AC808C2" w14:textId="77777777" w:rsidR="00BF5A60" w:rsidRPr="00F359A8" w:rsidRDefault="00BF5A60" w:rsidP="00BF5A60">
      <w:pPr>
        <w:ind w:left="397" w:hanging="340"/>
        <w:jc w:val="both"/>
        <w:rPr>
          <w:rFonts w:ascii="Times New Roman" w:hAnsi="Times New Roman" w:cs="Times New Roman"/>
          <w:color w:val="000000"/>
          <w:lang w:val="en-US"/>
        </w:rPr>
      </w:pPr>
      <w:r w:rsidRPr="00F359A8">
        <w:rPr>
          <w:rFonts w:ascii="Times New Roman" w:hAnsi="Times New Roman" w:cs="Times New Roman"/>
          <w:color w:val="000000"/>
          <w:lang w:val="en-US"/>
        </w:rPr>
        <w:t>Statement by the President Following the Soviet Decision to Withdraw Missiles from Cuba, 28 October 1962, </w:t>
      </w:r>
      <w:hyperlink r:id="rId29" w:history="1">
        <w:r w:rsidRPr="00F359A8">
          <w:rPr>
            <w:rStyle w:val="Hyperkobling"/>
            <w:rFonts w:ascii="Times New Roman" w:hAnsi="Times New Roman" w:cs="Times New Roman"/>
            <w:bdr w:val="none" w:sz="0" w:space="0" w:color="auto" w:frame="1"/>
            <w:lang w:val="en-US"/>
          </w:rPr>
          <w:t>https://www.presidency.ucsb.edu/documents/statement-the-president-following-the-soviet-decision-withdraw-missiles-from-cuba</w:t>
        </w:r>
      </w:hyperlink>
    </w:p>
    <w:p w14:paraId="3A0A5014" w14:textId="77777777" w:rsidR="00BF5A60" w:rsidRPr="00F359A8" w:rsidRDefault="00BF5A60" w:rsidP="00BF5A60">
      <w:pPr>
        <w:ind w:left="397" w:hanging="340"/>
        <w:jc w:val="both"/>
        <w:rPr>
          <w:rFonts w:ascii="Times New Roman" w:hAnsi="Times New Roman" w:cs="Times New Roman"/>
          <w:color w:val="000000"/>
          <w:lang w:val="en-US"/>
        </w:rPr>
      </w:pPr>
    </w:p>
    <w:p w14:paraId="07393D1F" w14:textId="4C281DC1" w:rsidR="00BF5A60" w:rsidRPr="00BF5A60" w:rsidRDefault="00BF5A60" w:rsidP="00BF5A60">
      <w:pPr>
        <w:ind w:left="397" w:hanging="340"/>
        <w:jc w:val="both"/>
        <w:rPr>
          <w:rFonts w:ascii="Times New Roman" w:hAnsi="Times New Roman" w:cs="Times New Roman"/>
          <w:lang w:val="en-US"/>
        </w:rPr>
      </w:pPr>
      <w:r w:rsidRPr="00F359A8">
        <w:rPr>
          <w:rFonts w:ascii="Times New Roman" w:hAnsi="Times New Roman" w:cs="Times New Roman"/>
          <w:color w:val="000000"/>
          <w:lang w:val="en-US"/>
        </w:rPr>
        <w:t xml:space="preserve">Telegram from Soviet Ambassador to the US </w:t>
      </w:r>
      <w:proofErr w:type="spellStart"/>
      <w:r w:rsidRPr="00F359A8">
        <w:rPr>
          <w:rFonts w:ascii="Times New Roman" w:hAnsi="Times New Roman" w:cs="Times New Roman"/>
          <w:color w:val="000000"/>
          <w:lang w:val="en-US"/>
        </w:rPr>
        <w:t>Dobrynin</w:t>
      </w:r>
      <w:proofErr w:type="spellEnd"/>
      <w:r w:rsidRPr="00F359A8">
        <w:rPr>
          <w:rFonts w:ascii="Times New Roman" w:hAnsi="Times New Roman" w:cs="Times New Roman"/>
          <w:color w:val="000000"/>
          <w:lang w:val="en-US"/>
        </w:rPr>
        <w:t xml:space="preserve"> to the USSR Foreign Ministry, 30 October 1962, </w:t>
      </w:r>
      <w:hyperlink r:id="rId30" w:history="1">
        <w:r w:rsidRPr="00F359A8">
          <w:rPr>
            <w:rStyle w:val="Hyperkobling"/>
            <w:rFonts w:ascii="Times New Roman" w:hAnsi="Times New Roman" w:cs="Times New Roman"/>
            <w:bdr w:val="none" w:sz="0" w:space="0" w:color="auto" w:frame="1"/>
            <w:lang w:val="en-US"/>
          </w:rPr>
          <w:t>https://digitalarchive.wilsoncenter.org/document/112633</w:t>
        </w:r>
      </w:hyperlink>
    </w:p>
    <w:p w14:paraId="6AB007DE" w14:textId="4AA8990D" w:rsidR="00BF5A60" w:rsidRPr="00F359A8" w:rsidRDefault="00BF5A60" w:rsidP="00BF5A60">
      <w:pPr>
        <w:ind w:left="397" w:hanging="340"/>
        <w:jc w:val="both"/>
        <w:rPr>
          <w:rFonts w:ascii="Times New Roman" w:hAnsi="Times New Roman" w:cs="Times New Roman"/>
          <w:lang w:val="en-US"/>
        </w:rPr>
      </w:pPr>
    </w:p>
    <w:p w14:paraId="3E1467B6" w14:textId="77777777" w:rsidR="00DD5ED0" w:rsidRDefault="00DD5ED0" w:rsidP="0050321C">
      <w:pPr>
        <w:rPr>
          <w:rFonts w:ascii="Times New Roman" w:hAnsi="Times New Roman" w:cs="Times New Roman"/>
          <w:b/>
          <w:bCs/>
          <w:color w:val="000000"/>
          <w:sz w:val="32"/>
          <w:szCs w:val="32"/>
          <w:shd w:val="clear" w:color="auto" w:fill="FFFFFF"/>
          <w:lang w:val="en-US"/>
        </w:rPr>
      </w:pPr>
    </w:p>
    <w:p w14:paraId="790095D9" w14:textId="22BCBFBD" w:rsidR="0050321C" w:rsidRPr="00BF5A60" w:rsidRDefault="0050321C" w:rsidP="0050321C">
      <w:pPr>
        <w:rPr>
          <w:rFonts w:ascii="Times New Roman" w:hAnsi="Times New Roman" w:cs="Times New Roman"/>
          <w:b/>
          <w:bCs/>
          <w:color w:val="000000"/>
          <w:sz w:val="32"/>
          <w:szCs w:val="32"/>
          <w:shd w:val="clear" w:color="auto" w:fill="FFFFFF"/>
          <w:lang w:val="en-US"/>
        </w:rPr>
      </w:pPr>
      <w:r w:rsidRPr="00BF5A60">
        <w:rPr>
          <w:rFonts w:ascii="Times New Roman" w:hAnsi="Times New Roman" w:cs="Times New Roman"/>
          <w:b/>
          <w:bCs/>
          <w:color w:val="000000"/>
          <w:sz w:val="32"/>
          <w:szCs w:val="32"/>
          <w:shd w:val="clear" w:color="auto" w:fill="FFFFFF"/>
          <w:lang w:val="en-US"/>
        </w:rPr>
        <w:t xml:space="preserve">Class </w:t>
      </w:r>
      <w:r>
        <w:rPr>
          <w:rFonts w:ascii="Times New Roman" w:hAnsi="Times New Roman" w:cs="Times New Roman"/>
          <w:b/>
          <w:bCs/>
          <w:color w:val="000000"/>
          <w:sz w:val="32"/>
          <w:szCs w:val="32"/>
          <w:shd w:val="clear" w:color="auto" w:fill="FFFFFF"/>
          <w:lang w:val="en-US"/>
        </w:rPr>
        <w:t>4</w:t>
      </w:r>
    </w:p>
    <w:p w14:paraId="2681A1B1" w14:textId="77777777" w:rsidR="0050321C" w:rsidRPr="00744FE0" w:rsidRDefault="0050321C" w:rsidP="0050321C">
      <w:pPr>
        <w:rPr>
          <w:rFonts w:ascii="Times New Roman" w:hAnsi="Times New Roman" w:cs="Times New Roman"/>
          <w:color w:val="000000"/>
          <w:shd w:val="clear" w:color="auto" w:fill="FFFFFF"/>
          <w:lang w:val="en-US"/>
        </w:rPr>
      </w:pPr>
    </w:p>
    <w:p w14:paraId="5624C084" w14:textId="40C29F0C" w:rsidR="0050321C" w:rsidRPr="00BF5A60" w:rsidRDefault="0050321C" w:rsidP="0050321C">
      <w:pPr>
        <w:rPr>
          <w:rFonts w:ascii="Times New Roman" w:hAnsi="Times New Roman" w:cs="Times New Roman"/>
          <w:b/>
          <w:bCs/>
          <w:color w:val="000000"/>
          <w:highlight w:val="yellow"/>
          <w:shd w:val="clear" w:color="auto" w:fill="FFFFFF"/>
          <w:lang w:val="en-US"/>
        </w:rPr>
      </w:pPr>
      <w:r>
        <w:rPr>
          <w:rFonts w:ascii="Times New Roman" w:hAnsi="Times New Roman" w:cs="Times New Roman"/>
          <w:b/>
          <w:bCs/>
          <w:color w:val="000000"/>
          <w:highlight w:val="yellow"/>
          <w:shd w:val="clear" w:color="auto" w:fill="FFFFFF"/>
          <w:lang w:val="en-US"/>
        </w:rPr>
        <w:t>Allied</w:t>
      </w:r>
      <w:r w:rsidRPr="00BF5A60">
        <w:rPr>
          <w:rFonts w:ascii="Times New Roman" w:hAnsi="Times New Roman" w:cs="Times New Roman"/>
          <w:b/>
          <w:bCs/>
          <w:color w:val="000000"/>
          <w:highlight w:val="yellow"/>
          <w:shd w:val="clear" w:color="auto" w:fill="FFFFFF"/>
          <w:lang w:val="en-US"/>
        </w:rPr>
        <w:t xml:space="preserve"> Cooperation and </w:t>
      </w:r>
      <w:r>
        <w:rPr>
          <w:rFonts w:ascii="Times New Roman" w:hAnsi="Times New Roman" w:cs="Times New Roman"/>
          <w:b/>
          <w:bCs/>
          <w:color w:val="000000"/>
          <w:highlight w:val="yellow"/>
          <w:shd w:val="clear" w:color="auto" w:fill="FFFFFF"/>
          <w:lang w:val="en-US"/>
        </w:rPr>
        <w:t xml:space="preserve">Deterrence </w:t>
      </w:r>
      <w:r w:rsidR="00C00569">
        <w:rPr>
          <w:rFonts w:ascii="Times New Roman" w:hAnsi="Times New Roman" w:cs="Times New Roman"/>
          <w:b/>
          <w:bCs/>
          <w:color w:val="000000"/>
          <w:highlight w:val="yellow"/>
          <w:shd w:val="clear" w:color="auto" w:fill="FFFFFF"/>
          <w:lang w:val="en-US"/>
        </w:rPr>
        <w:t xml:space="preserve">of a Common Enemy </w:t>
      </w:r>
      <w:r>
        <w:rPr>
          <w:rFonts w:ascii="Times New Roman" w:hAnsi="Times New Roman" w:cs="Times New Roman"/>
          <w:b/>
          <w:bCs/>
          <w:color w:val="000000"/>
          <w:highlight w:val="yellow"/>
          <w:shd w:val="clear" w:color="auto" w:fill="FFFFFF"/>
          <w:lang w:val="en-US"/>
        </w:rPr>
        <w:t>(Do Young Lee)</w:t>
      </w:r>
    </w:p>
    <w:p w14:paraId="5AFA7127" w14:textId="77777777" w:rsidR="0050321C" w:rsidRPr="00BF5A60" w:rsidRDefault="0050321C" w:rsidP="0050321C">
      <w:pPr>
        <w:rPr>
          <w:rFonts w:ascii="Times New Roman" w:hAnsi="Times New Roman" w:cs="Times New Roman"/>
          <w:color w:val="000000"/>
          <w:highlight w:val="yellow"/>
          <w:shd w:val="clear" w:color="auto" w:fill="FFFFFF"/>
          <w:lang w:val="en-US"/>
        </w:rPr>
      </w:pPr>
    </w:p>
    <w:p w14:paraId="54D3BFE8" w14:textId="77777777" w:rsidR="0050321C" w:rsidRPr="00F36147" w:rsidRDefault="0050321C" w:rsidP="0050321C">
      <w:pPr>
        <w:ind w:left="340" w:hanging="340"/>
        <w:jc w:val="both"/>
        <w:rPr>
          <w:rFonts w:ascii="Times New Roman" w:hAnsi="Times New Roman" w:cs="Times New Roman"/>
          <w:color w:val="000000"/>
          <w:highlight w:val="yellow"/>
          <w:shd w:val="clear" w:color="auto" w:fill="FFFFFF"/>
          <w:lang w:val="en-US"/>
        </w:rPr>
      </w:pPr>
      <w:r w:rsidRPr="00F36147">
        <w:rPr>
          <w:rFonts w:ascii="Times New Roman" w:hAnsi="Times New Roman" w:cs="Times New Roman"/>
          <w:highlight w:val="yellow"/>
          <w:lang w:val="en-US"/>
        </w:rPr>
        <w:t xml:space="preserve">Do Young Lee, “Strategies of Extended Deterrence: How States Provide the Security Umbrella,” </w:t>
      </w:r>
      <w:r w:rsidRPr="00F36147">
        <w:rPr>
          <w:rFonts w:ascii="Times New Roman" w:hAnsi="Times New Roman" w:cs="Times New Roman"/>
          <w:i/>
          <w:iCs/>
          <w:highlight w:val="yellow"/>
          <w:lang w:val="en-US"/>
        </w:rPr>
        <w:t>Security Studies</w:t>
      </w:r>
      <w:r w:rsidRPr="00F36147">
        <w:rPr>
          <w:rFonts w:ascii="Times New Roman" w:hAnsi="Times New Roman" w:cs="Times New Roman"/>
          <w:highlight w:val="yellow"/>
          <w:lang w:val="en-US"/>
        </w:rPr>
        <w:t xml:space="preserve"> 30:5 (2021), pp. 761–796, </w:t>
      </w:r>
      <w:hyperlink r:id="rId31" w:history="1">
        <w:r w:rsidRPr="00F36147">
          <w:rPr>
            <w:rStyle w:val="Hyperkobling"/>
            <w:rFonts w:ascii="Times New Roman" w:hAnsi="Times New Roman" w:cs="Times New Roman"/>
            <w:highlight w:val="yellow"/>
            <w:lang w:val="en-US"/>
          </w:rPr>
          <w:t>https://doi.org/10.1080/09636412.2021.2010887</w:t>
        </w:r>
      </w:hyperlink>
      <w:r w:rsidRPr="00F36147">
        <w:rPr>
          <w:rFonts w:ascii="Times New Roman" w:hAnsi="Times New Roman" w:cs="Times New Roman"/>
          <w:highlight w:val="yellow"/>
          <w:lang w:val="en-US"/>
        </w:rPr>
        <w:t xml:space="preserve">.  </w:t>
      </w:r>
    </w:p>
    <w:p w14:paraId="5A75FFD8" w14:textId="77777777" w:rsidR="0050321C" w:rsidRPr="00F36147" w:rsidRDefault="0050321C" w:rsidP="0050321C">
      <w:pPr>
        <w:ind w:hanging="340"/>
        <w:jc w:val="both"/>
        <w:rPr>
          <w:rFonts w:ascii="Times New Roman" w:hAnsi="Times New Roman" w:cs="Times New Roman"/>
          <w:highlight w:val="yellow"/>
          <w:lang w:val="en-US"/>
        </w:rPr>
      </w:pPr>
    </w:p>
    <w:p w14:paraId="7BE4F621" w14:textId="77777777" w:rsidR="0050321C" w:rsidRPr="00F36147" w:rsidRDefault="0050321C" w:rsidP="0050321C">
      <w:pPr>
        <w:ind w:left="397" w:hanging="340"/>
        <w:jc w:val="both"/>
        <w:rPr>
          <w:rFonts w:ascii="Times New Roman" w:hAnsi="Times New Roman" w:cs="Times New Roman"/>
          <w:highlight w:val="yellow"/>
          <w:lang w:val="en-US"/>
        </w:rPr>
      </w:pPr>
      <w:r w:rsidRPr="00F36147">
        <w:rPr>
          <w:rFonts w:ascii="Times New Roman" w:hAnsi="Times New Roman" w:cs="Times New Roman"/>
          <w:highlight w:val="yellow"/>
          <w:lang w:val="en-US"/>
        </w:rPr>
        <w:t xml:space="preserve">Brett Ashley Leeds. “Do Alliances Deter Aggression? The Influence of Military Alliances on the Initiation of Militarized Interstate Disputes,” </w:t>
      </w:r>
      <w:r w:rsidRPr="00F36147">
        <w:rPr>
          <w:rFonts w:ascii="Times New Roman" w:hAnsi="Times New Roman" w:cs="Times New Roman"/>
          <w:i/>
          <w:iCs/>
          <w:highlight w:val="yellow"/>
          <w:lang w:val="en-US"/>
        </w:rPr>
        <w:t>American Journal of Political Science</w:t>
      </w:r>
      <w:r w:rsidRPr="00F36147">
        <w:rPr>
          <w:rFonts w:ascii="Times New Roman" w:hAnsi="Times New Roman" w:cs="Times New Roman"/>
          <w:highlight w:val="yellow"/>
          <w:lang w:val="en-US"/>
        </w:rPr>
        <w:t xml:space="preserve"> 47:3 (2003), pp. 427–439, </w:t>
      </w:r>
      <w:hyperlink r:id="rId32" w:history="1">
        <w:r w:rsidRPr="00F36147">
          <w:rPr>
            <w:rStyle w:val="Hyperkobling"/>
            <w:rFonts w:ascii="Times New Roman" w:hAnsi="Times New Roman" w:cs="Times New Roman"/>
            <w:highlight w:val="yellow"/>
            <w:lang w:val="en-US"/>
          </w:rPr>
          <w:t>https://doi.org/10.1111/1540-5907.00031</w:t>
        </w:r>
      </w:hyperlink>
      <w:r w:rsidRPr="00F36147">
        <w:rPr>
          <w:rFonts w:ascii="Times New Roman" w:hAnsi="Times New Roman" w:cs="Times New Roman"/>
          <w:highlight w:val="yellow"/>
          <w:lang w:val="en-US"/>
        </w:rPr>
        <w:t xml:space="preserve">. </w:t>
      </w:r>
    </w:p>
    <w:p w14:paraId="19C34913" w14:textId="77777777" w:rsidR="0050321C" w:rsidRPr="00F36147" w:rsidRDefault="0050321C" w:rsidP="0050321C">
      <w:pPr>
        <w:ind w:hanging="340"/>
        <w:jc w:val="both"/>
        <w:rPr>
          <w:rFonts w:ascii="Times New Roman" w:hAnsi="Times New Roman" w:cs="Times New Roman"/>
          <w:highlight w:val="yellow"/>
          <w:lang w:val="en-US"/>
        </w:rPr>
      </w:pPr>
    </w:p>
    <w:p w14:paraId="73D725C1" w14:textId="77777777" w:rsidR="0050321C" w:rsidRDefault="0050321C" w:rsidP="0050321C">
      <w:pPr>
        <w:ind w:left="397" w:hanging="340"/>
        <w:jc w:val="both"/>
        <w:rPr>
          <w:rFonts w:ascii="Times New Roman" w:hAnsi="Times New Roman" w:cs="Times New Roman"/>
          <w:lang w:val="en-US"/>
        </w:rPr>
      </w:pPr>
      <w:r w:rsidRPr="00F359A8">
        <w:rPr>
          <w:rFonts w:ascii="Times New Roman" w:hAnsi="Times New Roman" w:cs="Times New Roman"/>
          <w:highlight w:val="yellow"/>
          <w:lang w:val="en-US"/>
        </w:rPr>
        <w:lastRenderedPageBreak/>
        <w:t>Kenwick</w:t>
      </w:r>
      <w:r w:rsidRPr="00F36147">
        <w:rPr>
          <w:rFonts w:ascii="Times New Roman" w:hAnsi="Times New Roman" w:cs="Times New Roman"/>
          <w:highlight w:val="yellow"/>
          <w:lang w:val="en-US"/>
        </w:rPr>
        <w:t xml:space="preserve">, </w:t>
      </w:r>
      <w:r w:rsidRPr="00F359A8">
        <w:rPr>
          <w:rFonts w:ascii="Times New Roman" w:hAnsi="Times New Roman" w:cs="Times New Roman"/>
          <w:highlight w:val="yellow"/>
          <w:lang w:val="en-US"/>
        </w:rPr>
        <w:t>Michael R., John A. Vasquez, and Matthew A. Powers</w:t>
      </w:r>
      <w:r w:rsidRPr="00F36147">
        <w:rPr>
          <w:rFonts w:ascii="Times New Roman" w:hAnsi="Times New Roman" w:cs="Times New Roman"/>
          <w:highlight w:val="yellow"/>
          <w:lang w:val="en-US"/>
        </w:rPr>
        <w:t>, “</w:t>
      </w:r>
      <w:r w:rsidRPr="00F359A8">
        <w:rPr>
          <w:rFonts w:ascii="Times New Roman" w:hAnsi="Times New Roman" w:cs="Times New Roman"/>
          <w:highlight w:val="yellow"/>
          <w:lang w:val="en-US"/>
        </w:rPr>
        <w:t xml:space="preserve">Do Alliances </w:t>
      </w:r>
      <w:r w:rsidRPr="00F359A8">
        <w:rPr>
          <w:rFonts w:ascii="Times New Roman" w:hAnsi="Times New Roman" w:cs="Times New Roman"/>
          <w:i/>
          <w:iCs/>
          <w:highlight w:val="yellow"/>
          <w:lang w:val="en-US"/>
        </w:rPr>
        <w:t>Really</w:t>
      </w:r>
      <w:r w:rsidRPr="00F359A8">
        <w:rPr>
          <w:rFonts w:ascii="Times New Roman" w:hAnsi="Times New Roman" w:cs="Times New Roman"/>
          <w:highlight w:val="yellow"/>
          <w:lang w:val="en-US"/>
        </w:rPr>
        <w:t xml:space="preserve"> </w:t>
      </w:r>
      <w:proofErr w:type="gramStart"/>
      <w:r w:rsidRPr="00F359A8">
        <w:rPr>
          <w:rFonts w:ascii="Times New Roman" w:hAnsi="Times New Roman" w:cs="Times New Roman"/>
          <w:highlight w:val="yellow"/>
          <w:lang w:val="en-US"/>
        </w:rPr>
        <w:t>Deter?</w:t>
      </w:r>
      <w:r w:rsidRPr="00F36147">
        <w:rPr>
          <w:rFonts w:ascii="Times New Roman" w:hAnsi="Times New Roman" w:cs="Times New Roman"/>
          <w:highlight w:val="yellow"/>
          <w:lang w:val="en-US"/>
        </w:rPr>
        <w:t>,</w:t>
      </w:r>
      <w:proofErr w:type="gramEnd"/>
      <w:r w:rsidRPr="00F36147">
        <w:rPr>
          <w:rFonts w:ascii="Times New Roman" w:hAnsi="Times New Roman" w:cs="Times New Roman"/>
          <w:highlight w:val="yellow"/>
          <w:lang w:val="en-US"/>
        </w:rPr>
        <w:t xml:space="preserve">” </w:t>
      </w:r>
      <w:r w:rsidRPr="00F36147">
        <w:rPr>
          <w:rFonts w:ascii="Times New Roman" w:hAnsi="Times New Roman" w:cs="Times New Roman"/>
          <w:i/>
          <w:iCs/>
          <w:highlight w:val="yellow"/>
          <w:lang w:val="en-US"/>
        </w:rPr>
        <w:t>The Journal of Politics</w:t>
      </w:r>
      <w:r w:rsidRPr="00F36147">
        <w:rPr>
          <w:rFonts w:ascii="Times New Roman" w:hAnsi="Times New Roman" w:cs="Times New Roman"/>
          <w:highlight w:val="yellow"/>
          <w:lang w:val="en-US"/>
        </w:rPr>
        <w:t xml:space="preserve"> 77:4 (2015), pp. 943–954, </w:t>
      </w:r>
      <w:hyperlink r:id="rId33" w:history="1">
        <w:r w:rsidRPr="00F36147">
          <w:rPr>
            <w:rStyle w:val="Hyperkobling"/>
            <w:rFonts w:ascii="Times New Roman" w:hAnsi="Times New Roman" w:cs="Times New Roman"/>
            <w:highlight w:val="yellow"/>
            <w:lang w:val="en-US"/>
          </w:rPr>
          <w:t>https://doi.org/10.1086/681958</w:t>
        </w:r>
      </w:hyperlink>
      <w:r w:rsidRPr="00F36147">
        <w:rPr>
          <w:rFonts w:ascii="Times New Roman" w:hAnsi="Times New Roman" w:cs="Times New Roman"/>
          <w:highlight w:val="yellow"/>
          <w:lang w:val="en-US"/>
        </w:rPr>
        <w:t>.</w:t>
      </w:r>
      <w:r>
        <w:rPr>
          <w:rFonts w:ascii="Times New Roman" w:hAnsi="Times New Roman" w:cs="Times New Roman"/>
          <w:lang w:val="en-US"/>
        </w:rPr>
        <w:t xml:space="preserve"> </w:t>
      </w:r>
    </w:p>
    <w:p w14:paraId="1FD064BC" w14:textId="77777777" w:rsidR="0050321C" w:rsidRDefault="0050321C" w:rsidP="0050321C">
      <w:pPr>
        <w:ind w:left="397" w:hanging="340"/>
        <w:jc w:val="both"/>
        <w:rPr>
          <w:rFonts w:ascii="Times New Roman" w:hAnsi="Times New Roman" w:cs="Times New Roman"/>
          <w:lang w:val="en-US"/>
        </w:rPr>
      </w:pPr>
    </w:p>
    <w:p w14:paraId="18B55172" w14:textId="77777777" w:rsidR="0050321C" w:rsidRPr="0077329F" w:rsidRDefault="0050321C" w:rsidP="0050321C">
      <w:pPr>
        <w:jc w:val="both"/>
        <w:rPr>
          <w:rFonts w:ascii="Times New Roman" w:hAnsi="Times New Roman" w:cs="Times New Roman"/>
          <w:highlight w:val="yellow"/>
          <w:lang w:val="en-US"/>
        </w:rPr>
      </w:pPr>
      <w:r w:rsidRPr="0077329F">
        <w:rPr>
          <w:rFonts w:ascii="Times New Roman" w:hAnsi="Times New Roman" w:cs="Times New Roman"/>
          <w:highlight w:val="yellow"/>
          <w:lang w:val="en-US"/>
        </w:rPr>
        <w:t>- Suggested Readings</w:t>
      </w:r>
    </w:p>
    <w:p w14:paraId="7F025163" w14:textId="77777777" w:rsidR="0050321C" w:rsidRPr="0077329F" w:rsidRDefault="0050321C" w:rsidP="0050321C">
      <w:pPr>
        <w:jc w:val="both"/>
        <w:rPr>
          <w:rFonts w:ascii="Times New Roman" w:hAnsi="Times New Roman" w:cs="Times New Roman"/>
          <w:highlight w:val="yellow"/>
          <w:lang w:val="en-US"/>
        </w:rPr>
      </w:pPr>
      <w:r w:rsidRPr="0077329F">
        <w:rPr>
          <w:rFonts w:ascii="Times New Roman" w:hAnsi="Times New Roman" w:cs="Times New Roman"/>
          <w:highlight w:val="yellow"/>
          <w:lang w:val="en-US"/>
        </w:rPr>
        <w:t xml:space="preserve"> </w:t>
      </w:r>
    </w:p>
    <w:p w14:paraId="16F92E0A" w14:textId="77777777" w:rsidR="0050321C" w:rsidRPr="00F36147" w:rsidRDefault="0050321C" w:rsidP="0050321C">
      <w:pPr>
        <w:ind w:left="397" w:hanging="397"/>
        <w:jc w:val="both"/>
        <w:rPr>
          <w:rFonts w:ascii="Times New Roman" w:hAnsi="Times New Roman" w:cs="Times New Roman"/>
          <w:highlight w:val="yellow"/>
          <w:lang w:val="en-US"/>
        </w:rPr>
      </w:pPr>
      <w:r w:rsidRPr="0077329F">
        <w:rPr>
          <w:rFonts w:ascii="Times New Roman" w:hAnsi="Times New Roman" w:cs="Times New Roman"/>
          <w:highlight w:val="yellow"/>
          <w:lang w:val="en-US"/>
        </w:rPr>
        <w:t xml:space="preserve">Fuhrmann, Matthew., and Todd S. </w:t>
      </w:r>
      <w:proofErr w:type="spellStart"/>
      <w:r w:rsidRPr="0077329F">
        <w:rPr>
          <w:rFonts w:ascii="Times New Roman" w:hAnsi="Times New Roman" w:cs="Times New Roman"/>
          <w:highlight w:val="yellow"/>
          <w:lang w:val="en-US"/>
        </w:rPr>
        <w:t>Sechser</w:t>
      </w:r>
      <w:proofErr w:type="spellEnd"/>
      <w:r>
        <w:rPr>
          <w:rFonts w:ascii="Times New Roman" w:hAnsi="Times New Roman" w:cs="Times New Roman"/>
          <w:highlight w:val="yellow"/>
          <w:lang w:val="en-US"/>
        </w:rPr>
        <w:t>,</w:t>
      </w:r>
      <w:r w:rsidRPr="0077329F">
        <w:rPr>
          <w:rFonts w:ascii="Times New Roman" w:hAnsi="Times New Roman" w:cs="Times New Roman"/>
          <w:highlight w:val="yellow"/>
          <w:lang w:val="en-US"/>
        </w:rPr>
        <w:t xml:space="preserve"> “Signaling Alliance Commitments: Hand-Tying and Sunk Costs in Extended Nuclear Deterrence</w:t>
      </w:r>
      <w:r>
        <w:rPr>
          <w:rFonts w:ascii="Times New Roman" w:hAnsi="Times New Roman" w:cs="Times New Roman"/>
          <w:highlight w:val="yellow"/>
          <w:lang w:val="en-US"/>
        </w:rPr>
        <w:t>,</w:t>
      </w:r>
      <w:r w:rsidRPr="0077329F">
        <w:rPr>
          <w:rFonts w:ascii="Times New Roman" w:hAnsi="Times New Roman" w:cs="Times New Roman"/>
          <w:highlight w:val="yellow"/>
          <w:lang w:val="en-US"/>
        </w:rPr>
        <w:t xml:space="preserve">” </w:t>
      </w:r>
      <w:r w:rsidRPr="0077329F">
        <w:rPr>
          <w:rFonts w:ascii="Times New Roman" w:hAnsi="Times New Roman" w:cs="Times New Roman"/>
          <w:i/>
          <w:iCs/>
          <w:highlight w:val="yellow"/>
          <w:lang w:val="en-US"/>
        </w:rPr>
        <w:t xml:space="preserve">American Journal of Political Science </w:t>
      </w:r>
      <w:r w:rsidRPr="00F36147">
        <w:rPr>
          <w:rFonts w:ascii="Times New Roman" w:hAnsi="Times New Roman" w:cs="Times New Roman"/>
          <w:highlight w:val="yellow"/>
          <w:lang w:val="en-US"/>
        </w:rPr>
        <w:t xml:space="preserve">58:4 (2014), pp. 919–935, </w:t>
      </w:r>
      <w:hyperlink r:id="rId34" w:history="1">
        <w:r w:rsidRPr="00F36147">
          <w:rPr>
            <w:rStyle w:val="Hyperkobling"/>
            <w:rFonts w:ascii="Times New Roman" w:hAnsi="Times New Roman" w:cs="Times New Roman"/>
            <w:highlight w:val="yellow"/>
            <w:lang w:val="en-US"/>
          </w:rPr>
          <w:t>https://doi.org/10.1111/ajps.12082</w:t>
        </w:r>
      </w:hyperlink>
      <w:r w:rsidRPr="00F36147">
        <w:rPr>
          <w:rFonts w:ascii="Times New Roman" w:hAnsi="Times New Roman" w:cs="Times New Roman"/>
          <w:highlight w:val="yellow"/>
          <w:lang w:val="en-US"/>
        </w:rPr>
        <w:t xml:space="preserve">. </w:t>
      </w:r>
    </w:p>
    <w:p w14:paraId="7067FED6" w14:textId="77777777" w:rsidR="0050321C" w:rsidRPr="00F36147" w:rsidRDefault="0050321C" w:rsidP="0050321C">
      <w:pPr>
        <w:ind w:left="397" w:hanging="397"/>
        <w:jc w:val="both"/>
        <w:rPr>
          <w:rFonts w:ascii="Times New Roman" w:hAnsi="Times New Roman" w:cs="Times New Roman"/>
          <w:highlight w:val="yellow"/>
          <w:lang w:val="en-US"/>
        </w:rPr>
      </w:pPr>
    </w:p>
    <w:p w14:paraId="60A84356" w14:textId="77777777" w:rsidR="0050321C" w:rsidRDefault="0050321C" w:rsidP="0050321C">
      <w:pPr>
        <w:ind w:left="397" w:hanging="397"/>
        <w:jc w:val="both"/>
        <w:rPr>
          <w:rFonts w:ascii="Times New Roman" w:hAnsi="Times New Roman" w:cs="Times New Roman"/>
          <w:lang w:val="en-US"/>
        </w:rPr>
      </w:pPr>
      <w:r w:rsidRPr="00F36147">
        <w:rPr>
          <w:rFonts w:ascii="Times New Roman" w:hAnsi="Times New Roman" w:cs="Times New Roman"/>
          <w:highlight w:val="yellow"/>
          <w:lang w:val="en-US"/>
        </w:rPr>
        <w:t xml:space="preserve">Johnson, Jesse C., and Stephen Joiner, “Power changes, alliance credibility, and extended deterrence,” </w:t>
      </w:r>
      <w:r w:rsidRPr="00F36147">
        <w:rPr>
          <w:rFonts w:ascii="Times New Roman" w:hAnsi="Times New Roman" w:cs="Times New Roman"/>
          <w:i/>
          <w:iCs/>
          <w:highlight w:val="yellow"/>
          <w:lang w:val="en-US"/>
        </w:rPr>
        <w:t>Conflict Management and Peace Science</w:t>
      </w:r>
      <w:r w:rsidRPr="00F36147">
        <w:rPr>
          <w:rFonts w:ascii="Times New Roman" w:hAnsi="Times New Roman" w:cs="Times New Roman"/>
          <w:highlight w:val="yellow"/>
          <w:lang w:val="en-US"/>
        </w:rPr>
        <w:t xml:space="preserve"> 38:2 (2021), pp. 178–199, </w:t>
      </w:r>
      <w:hyperlink r:id="rId35" w:history="1">
        <w:r w:rsidRPr="00F36147">
          <w:rPr>
            <w:rStyle w:val="Hyperkobling"/>
            <w:rFonts w:ascii="Times New Roman" w:hAnsi="Times New Roman" w:cs="Times New Roman"/>
            <w:highlight w:val="yellow"/>
            <w:lang w:val="en-US"/>
          </w:rPr>
          <w:t>https://doi.org/10.1177/0738894218824735</w:t>
        </w:r>
      </w:hyperlink>
      <w:r w:rsidRPr="00F36147">
        <w:rPr>
          <w:rFonts w:ascii="Times New Roman" w:hAnsi="Times New Roman" w:cs="Times New Roman"/>
          <w:highlight w:val="yellow"/>
          <w:lang w:val="en-US"/>
        </w:rPr>
        <w:t>.</w:t>
      </w:r>
      <w:r>
        <w:rPr>
          <w:rFonts w:ascii="Times New Roman" w:hAnsi="Times New Roman" w:cs="Times New Roman"/>
          <w:lang w:val="en-US"/>
        </w:rPr>
        <w:t xml:space="preserve"> </w:t>
      </w:r>
    </w:p>
    <w:p w14:paraId="36EF9589" w14:textId="77777777" w:rsidR="00BF5A60" w:rsidRPr="0050321C" w:rsidRDefault="00BF5A60" w:rsidP="00BF5A60">
      <w:pPr>
        <w:ind w:left="397" w:hanging="340"/>
        <w:jc w:val="both"/>
        <w:rPr>
          <w:rFonts w:ascii="Times New Roman" w:hAnsi="Times New Roman" w:cs="Times New Roman"/>
          <w:lang w:val="en-US"/>
        </w:rPr>
      </w:pPr>
    </w:p>
    <w:p w14:paraId="659F389B" w14:textId="77777777" w:rsidR="00100D69" w:rsidRDefault="00100D69" w:rsidP="00BF5A60">
      <w:pPr>
        <w:ind w:left="397" w:hanging="340"/>
        <w:jc w:val="both"/>
        <w:rPr>
          <w:rFonts w:ascii="Times New Roman" w:hAnsi="Times New Roman" w:cs="Times New Roman"/>
          <w:b/>
          <w:bCs/>
          <w:sz w:val="28"/>
          <w:szCs w:val="28"/>
          <w:lang w:val="en-US"/>
        </w:rPr>
      </w:pPr>
    </w:p>
    <w:p w14:paraId="15E1CDB6" w14:textId="0FF92F7B" w:rsidR="00BF5A60" w:rsidRPr="00100D69" w:rsidRDefault="00100D69" w:rsidP="00BF5A60">
      <w:pPr>
        <w:ind w:left="397" w:hanging="340"/>
        <w:jc w:val="both"/>
        <w:rPr>
          <w:rFonts w:ascii="Times New Roman" w:hAnsi="Times New Roman" w:cs="Times New Roman"/>
          <w:b/>
          <w:bCs/>
          <w:sz w:val="28"/>
          <w:szCs w:val="28"/>
          <w:lang w:val="en-US"/>
        </w:rPr>
      </w:pPr>
      <w:r w:rsidRPr="00100D69">
        <w:rPr>
          <w:rFonts w:ascii="Times New Roman" w:hAnsi="Times New Roman" w:cs="Times New Roman"/>
          <w:b/>
          <w:bCs/>
          <w:sz w:val="28"/>
          <w:szCs w:val="28"/>
          <w:lang w:val="en-US"/>
        </w:rPr>
        <w:t>Class 5</w:t>
      </w:r>
    </w:p>
    <w:p w14:paraId="70C969CF" w14:textId="77777777" w:rsidR="00DA57F9" w:rsidRDefault="00DA57F9" w:rsidP="00BF5A60">
      <w:pPr>
        <w:ind w:left="397" w:hanging="340"/>
        <w:jc w:val="both"/>
        <w:rPr>
          <w:rFonts w:ascii="Times New Roman" w:hAnsi="Times New Roman" w:cs="Times New Roman"/>
          <w:b/>
          <w:bCs/>
          <w:lang w:val="en-US"/>
        </w:rPr>
      </w:pPr>
    </w:p>
    <w:p w14:paraId="02D00767" w14:textId="2D13556C" w:rsidR="00100D69" w:rsidRPr="00100D69" w:rsidRDefault="00100D69" w:rsidP="00BF5A60">
      <w:pPr>
        <w:ind w:left="397" w:hanging="340"/>
        <w:jc w:val="both"/>
        <w:rPr>
          <w:rFonts w:ascii="Times New Roman" w:hAnsi="Times New Roman" w:cs="Times New Roman"/>
          <w:b/>
          <w:bCs/>
          <w:lang w:val="en-US"/>
        </w:rPr>
      </w:pPr>
      <w:r w:rsidRPr="00100D69">
        <w:rPr>
          <w:rFonts w:ascii="Times New Roman" w:hAnsi="Times New Roman" w:cs="Times New Roman"/>
          <w:b/>
          <w:bCs/>
          <w:lang w:val="en-US"/>
        </w:rPr>
        <w:t xml:space="preserve">Case Study: The </w:t>
      </w:r>
      <w:proofErr w:type="spellStart"/>
      <w:r w:rsidRPr="00100D69">
        <w:rPr>
          <w:rFonts w:ascii="Times New Roman" w:hAnsi="Times New Roman" w:cs="Times New Roman"/>
          <w:b/>
          <w:bCs/>
          <w:lang w:val="en-US"/>
        </w:rPr>
        <w:t>Andøya</w:t>
      </w:r>
      <w:proofErr w:type="spellEnd"/>
      <w:r w:rsidRPr="00100D69">
        <w:rPr>
          <w:rFonts w:ascii="Times New Roman" w:hAnsi="Times New Roman" w:cs="Times New Roman"/>
          <w:b/>
          <w:bCs/>
          <w:lang w:val="en-US"/>
        </w:rPr>
        <w:t xml:space="preserve"> Crisis</w:t>
      </w:r>
      <w:r w:rsidR="00DA57F9">
        <w:rPr>
          <w:rFonts w:ascii="Times New Roman" w:hAnsi="Times New Roman" w:cs="Times New Roman"/>
          <w:b/>
          <w:bCs/>
          <w:lang w:val="en-US"/>
        </w:rPr>
        <w:t xml:space="preserve"> (Do Young Lee + Other</w:t>
      </w:r>
      <w:r w:rsidR="00BB758B">
        <w:rPr>
          <w:rFonts w:ascii="Times New Roman" w:hAnsi="Times New Roman" w:cs="Times New Roman"/>
          <w:b/>
          <w:bCs/>
          <w:lang w:val="en-US"/>
        </w:rPr>
        <w:t xml:space="preserve"> colleagues</w:t>
      </w:r>
      <w:r w:rsidR="00DA57F9">
        <w:rPr>
          <w:rFonts w:ascii="Times New Roman" w:hAnsi="Times New Roman" w:cs="Times New Roman"/>
          <w:b/>
          <w:bCs/>
          <w:lang w:val="en-US"/>
        </w:rPr>
        <w:t xml:space="preserve">) </w:t>
      </w:r>
    </w:p>
    <w:p w14:paraId="4613ADA6" w14:textId="77777777" w:rsidR="00100D69" w:rsidRDefault="00100D69" w:rsidP="00BF5A60">
      <w:pPr>
        <w:ind w:left="397" w:hanging="340"/>
        <w:jc w:val="both"/>
        <w:rPr>
          <w:rFonts w:ascii="Times New Roman" w:hAnsi="Times New Roman" w:cs="Times New Roman"/>
          <w:lang w:val="en-US"/>
        </w:rPr>
      </w:pPr>
    </w:p>
    <w:p w14:paraId="2F41531E" w14:textId="3B963076" w:rsidR="00100D69" w:rsidRDefault="00100D69" w:rsidP="00BF5A60">
      <w:pPr>
        <w:ind w:left="397" w:hanging="340"/>
        <w:jc w:val="both"/>
        <w:rPr>
          <w:rFonts w:ascii="Times New Roman" w:hAnsi="Times New Roman" w:cs="Times New Roman"/>
          <w:lang w:val="en-US"/>
        </w:rPr>
      </w:pPr>
      <w:r w:rsidRPr="00100D69">
        <w:rPr>
          <w:rFonts w:ascii="Times New Roman" w:hAnsi="Times New Roman" w:cs="Times New Roman"/>
          <w:lang w:val="en-US"/>
        </w:rPr>
        <w:t xml:space="preserve">Geoffrey </w:t>
      </w:r>
      <w:proofErr w:type="spellStart"/>
      <w:r w:rsidRPr="00100D69">
        <w:rPr>
          <w:rFonts w:ascii="Times New Roman" w:hAnsi="Times New Roman" w:cs="Times New Roman"/>
          <w:lang w:val="en-US"/>
        </w:rPr>
        <w:t>Forden</w:t>
      </w:r>
      <w:proofErr w:type="spellEnd"/>
      <w:r w:rsidRPr="00100D69">
        <w:rPr>
          <w:rFonts w:ascii="Times New Roman" w:hAnsi="Times New Roman" w:cs="Times New Roman"/>
          <w:lang w:val="en-US"/>
        </w:rPr>
        <w:t xml:space="preserve">, Pavel </w:t>
      </w:r>
      <w:proofErr w:type="spellStart"/>
      <w:r w:rsidRPr="00100D69">
        <w:rPr>
          <w:rFonts w:ascii="Times New Roman" w:hAnsi="Times New Roman" w:cs="Times New Roman"/>
          <w:lang w:val="en-US"/>
        </w:rPr>
        <w:t>Podvig</w:t>
      </w:r>
      <w:proofErr w:type="spellEnd"/>
      <w:r w:rsidRPr="00100D69">
        <w:rPr>
          <w:rFonts w:ascii="Times New Roman" w:hAnsi="Times New Roman" w:cs="Times New Roman"/>
          <w:lang w:val="en-US"/>
        </w:rPr>
        <w:t xml:space="preserve">, and Theodore </w:t>
      </w:r>
      <w:proofErr w:type="spellStart"/>
      <w:r w:rsidRPr="00100D69">
        <w:rPr>
          <w:rFonts w:ascii="Times New Roman" w:hAnsi="Times New Roman" w:cs="Times New Roman"/>
          <w:lang w:val="en-US"/>
        </w:rPr>
        <w:t>Postol</w:t>
      </w:r>
      <w:proofErr w:type="spellEnd"/>
      <w:r w:rsidRPr="00100D69">
        <w:rPr>
          <w:rFonts w:ascii="Times New Roman" w:hAnsi="Times New Roman" w:cs="Times New Roman"/>
          <w:lang w:val="en-US"/>
        </w:rPr>
        <w:t xml:space="preserve">, “False Alarm, Nuclear Danger,” IEEE Spectrum 37:3 (March 2000), </w:t>
      </w:r>
      <w:hyperlink r:id="rId36" w:history="1">
        <w:r w:rsidRPr="00150677">
          <w:rPr>
            <w:rStyle w:val="Hyperkobling"/>
            <w:rFonts w:ascii="Times New Roman" w:hAnsi="Times New Roman" w:cs="Times New Roman"/>
            <w:lang w:val="en-US"/>
          </w:rPr>
          <w:t>https://ieeexplore.ieee.org/stamp/stamp.jsp?tp=&amp;arnumber=825657</w:t>
        </w:r>
      </w:hyperlink>
    </w:p>
    <w:p w14:paraId="6D631714" w14:textId="77777777" w:rsidR="00100D69" w:rsidRPr="00F359A8" w:rsidRDefault="00100D69" w:rsidP="00100D69">
      <w:pPr>
        <w:ind w:left="397" w:hanging="340"/>
        <w:jc w:val="both"/>
        <w:rPr>
          <w:rFonts w:ascii="Times New Roman" w:hAnsi="Times New Roman" w:cs="Times New Roman"/>
          <w:lang w:val="en-US"/>
        </w:rPr>
      </w:pPr>
    </w:p>
    <w:p w14:paraId="25BE2CB4" w14:textId="4ECB6EB6" w:rsidR="00100D69" w:rsidRPr="00100D69" w:rsidRDefault="00100D69" w:rsidP="00100D69">
      <w:pPr>
        <w:ind w:left="397" w:hanging="340"/>
        <w:jc w:val="both"/>
        <w:rPr>
          <w:rFonts w:ascii="Times New Roman" w:hAnsi="Times New Roman" w:cs="Times New Roman"/>
          <w:lang w:val="en-US"/>
        </w:rPr>
      </w:pPr>
      <w:r w:rsidRPr="00F359A8">
        <w:rPr>
          <w:rFonts w:ascii="Times New Roman" w:hAnsi="Times New Roman" w:cs="Times New Roman"/>
          <w:lang w:val="en-US"/>
        </w:rPr>
        <w:t xml:space="preserve">Theodore </w:t>
      </w:r>
      <w:proofErr w:type="spellStart"/>
      <w:r w:rsidRPr="00F359A8">
        <w:rPr>
          <w:rFonts w:ascii="Times New Roman" w:hAnsi="Times New Roman" w:cs="Times New Roman"/>
          <w:lang w:val="en-US"/>
        </w:rPr>
        <w:t>Postol</w:t>
      </w:r>
      <w:proofErr w:type="spellEnd"/>
      <w:r w:rsidRPr="00F359A8">
        <w:rPr>
          <w:rFonts w:ascii="Times New Roman" w:hAnsi="Times New Roman" w:cs="Times New Roman"/>
          <w:lang w:val="en-US"/>
        </w:rPr>
        <w:t xml:space="preserve">, “Opinion: Near Miss,” Boston and Sunday Globe, 25 January 2015, </w:t>
      </w:r>
      <w:hyperlink r:id="rId37" w:history="1">
        <w:r w:rsidRPr="00F359A8">
          <w:rPr>
            <w:rStyle w:val="Hyperkobling"/>
            <w:rFonts w:ascii="Times New Roman" w:hAnsi="Times New Roman" w:cs="Times New Roman"/>
            <w:lang w:val="en-US"/>
          </w:rPr>
          <w:t>https://www.commondreams.org/views/2015/01/25/how-nuclear-near-miss-95-would-be-disaster-today</w:t>
        </w:r>
      </w:hyperlink>
      <w:r>
        <w:rPr>
          <w:rFonts w:ascii="Times New Roman" w:hAnsi="Times New Roman" w:cs="Times New Roman"/>
          <w:lang w:val="en-US"/>
        </w:rPr>
        <w:t xml:space="preserve"> </w:t>
      </w:r>
    </w:p>
    <w:p w14:paraId="0BC5C498" w14:textId="77777777" w:rsidR="00100D69" w:rsidRPr="00F359A8" w:rsidRDefault="00100D69" w:rsidP="00100D69">
      <w:pPr>
        <w:ind w:left="397" w:hanging="340"/>
        <w:jc w:val="both"/>
        <w:rPr>
          <w:rFonts w:ascii="Times New Roman" w:hAnsi="Times New Roman" w:cs="Times New Roman"/>
          <w:lang w:val="en-US"/>
        </w:rPr>
      </w:pPr>
    </w:p>
    <w:p w14:paraId="3D13AE78" w14:textId="41929C68" w:rsidR="00100D69" w:rsidRPr="00100D69" w:rsidRDefault="00100D69" w:rsidP="00100D69">
      <w:pPr>
        <w:ind w:left="397" w:hanging="340"/>
        <w:jc w:val="both"/>
        <w:rPr>
          <w:rFonts w:ascii="Times New Roman" w:hAnsi="Times New Roman" w:cs="Times New Roman"/>
          <w:lang w:val="en-US"/>
        </w:rPr>
      </w:pPr>
      <w:r w:rsidRPr="00F359A8">
        <w:rPr>
          <w:rFonts w:ascii="Times New Roman" w:hAnsi="Times New Roman" w:cs="Times New Roman"/>
          <w:lang w:val="en-US"/>
        </w:rPr>
        <w:t xml:space="preserve">Eivind </w:t>
      </w:r>
      <w:proofErr w:type="spellStart"/>
      <w:r w:rsidRPr="00F359A8">
        <w:rPr>
          <w:rFonts w:ascii="Times New Roman" w:hAnsi="Times New Roman" w:cs="Times New Roman"/>
          <w:lang w:val="en-US"/>
        </w:rPr>
        <w:t>Thrane</w:t>
      </w:r>
      <w:proofErr w:type="spellEnd"/>
      <w:r w:rsidRPr="00F359A8">
        <w:rPr>
          <w:rFonts w:ascii="Times New Roman" w:hAnsi="Times New Roman" w:cs="Times New Roman"/>
          <w:lang w:val="en-US"/>
        </w:rPr>
        <w:t xml:space="preserve">, “The history of </w:t>
      </w:r>
      <w:proofErr w:type="spellStart"/>
      <w:r w:rsidRPr="00F359A8">
        <w:rPr>
          <w:rFonts w:ascii="Times New Roman" w:hAnsi="Times New Roman" w:cs="Times New Roman"/>
          <w:lang w:val="en-US"/>
        </w:rPr>
        <w:t>Andøya</w:t>
      </w:r>
      <w:proofErr w:type="spellEnd"/>
      <w:r w:rsidRPr="00F359A8">
        <w:rPr>
          <w:rFonts w:ascii="Times New Roman" w:hAnsi="Times New Roman" w:cs="Times New Roman"/>
          <w:lang w:val="en-US"/>
        </w:rPr>
        <w:t xml:space="preserve"> Rocket Range,” History of Geo- and Space Sciences 9, 141-56, </w:t>
      </w:r>
      <w:hyperlink r:id="rId38" w:history="1">
        <w:r w:rsidRPr="00F359A8">
          <w:rPr>
            <w:rStyle w:val="Hyperkobling"/>
            <w:rFonts w:ascii="Times New Roman" w:hAnsi="Times New Roman" w:cs="Times New Roman"/>
            <w:lang w:val="en-US"/>
          </w:rPr>
          <w:t>https://hgss.copernicus.org/articles/9/141/2018/</w:t>
        </w:r>
      </w:hyperlink>
      <w:r>
        <w:rPr>
          <w:rFonts w:ascii="Times New Roman" w:hAnsi="Times New Roman" w:cs="Times New Roman"/>
          <w:lang w:val="en-US"/>
        </w:rPr>
        <w:t xml:space="preserve"> </w:t>
      </w:r>
    </w:p>
    <w:p w14:paraId="371914BA" w14:textId="77777777" w:rsidR="00100D69" w:rsidRPr="00F359A8" w:rsidRDefault="00100D69" w:rsidP="00100D69">
      <w:pPr>
        <w:ind w:left="397" w:hanging="340"/>
        <w:jc w:val="both"/>
        <w:rPr>
          <w:rFonts w:ascii="Times New Roman" w:hAnsi="Times New Roman" w:cs="Times New Roman"/>
          <w:lang w:val="en-US"/>
        </w:rPr>
      </w:pPr>
    </w:p>
    <w:p w14:paraId="752289AD" w14:textId="021D78BC" w:rsidR="00100D69" w:rsidRPr="00100D69" w:rsidRDefault="00100D69" w:rsidP="00100D69">
      <w:pPr>
        <w:ind w:left="397" w:hanging="340"/>
        <w:jc w:val="both"/>
        <w:rPr>
          <w:rFonts w:ascii="Times New Roman" w:hAnsi="Times New Roman" w:cs="Times New Roman"/>
          <w:lang w:val="en-US"/>
        </w:rPr>
      </w:pPr>
      <w:r w:rsidRPr="00F359A8">
        <w:rPr>
          <w:rFonts w:ascii="Times New Roman" w:hAnsi="Times New Roman" w:cs="Times New Roman"/>
          <w:lang w:val="en-US"/>
        </w:rPr>
        <w:t xml:space="preserve">Nikolai </w:t>
      </w:r>
      <w:proofErr w:type="spellStart"/>
      <w:r w:rsidRPr="00F359A8">
        <w:rPr>
          <w:rFonts w:ascii="Times New Roman" w:hAnsi="Times New Roman" w:cs="Times New Roman"/>
          <w:lang w:val="en-US"/>
        </w:rPr>
        <w:t>Sokov</w:t>
      </w:r>
      <w:proofErr w:type="spellEnd"/>
      <w:r w:rsidRPr="00F359A8">
        <w:rPr>
          <w:rFonts w:ascii="Times New Roman" w:hAnsi="Times New Roman" w:cs="Times New Roman"/>
          <w:lang w:val="en-US"/>
        </w:rPr>
        <w:t xml:space="preserve">, “Could Norway Trigger a Nuclear War? Notes on the Russian Command and Control System,” PONARS Policy Memo 24, Center for Nonproliferation Studies, Monterey Institute, </w:t>
      </w:r>
      <w:hyperlink r:id="rId39" w:history="1">
        <w:r w:rsidRPr="00F359A8">
          <w:rPr>
            <w:rStyle w:val="Hyperkobling"/>
            <w:rFonts w:ascii="Times New Roman" w:hAnsi="Times New Roman" w:cs="Times New Roman"/>
            <w:lang w:val="en-US"/>
          </w:rPr>
          <w:t>https://www.ponarseurasia.org/wp-content/uploads/attachments/pm_0024.pd</w:t>
        </w:r>
      </w:hyperlink>
      <w:r>
        <w:rPr>
          <w:rFonts w:ascii="Times New Roman" w:hAnsi="Times New Roman" w:cs="Times New Roman"/>
          <w:lang w:val="en-US"/>
        </w:rPr>
        <w:t xml:space="preserve"> </w:t>
      </w:r>
    </w:p>
    <w:p w14:paraId="61B7081D" w14:textId="77777777" w:rsidR="00100D69" w:rsidRDefault="00100D69" w:rsidP="00BF5A60">
      <w:pPr>
        <w:ind w:left="397" w:hanging="340"/>
        <w:jc w:val="both"/>
        <w:rPr>
          <w:rFonts w:ascii="Times New Roman" w:hAnsi="Times New Roman" w:cs="Times New Roman"/>
          <w:lang w:val="en-US"/>
        </w:rPr>
      </w:pPr>
    </w:p>
    <w:p w14:paraId="6BD18BF2" w14:textId="77777777" w:rsidR="00100D69" w:rsidRDefault="00100D69" w:rsidP="00BF5A60">
      <w:pPr>
        <w:ind w:left="397" w:hanging="340"/>
        <w:jc w:val="both"/>
        <w:rPr>
          <w:rFonts w:ascii="Times New Roman" w:hAnsi="Times New Roman" w:cs="Times New Roman"/>
          <w:lang w:val="en-US"/>
        </w:rPr>
      </w:pPr>
    </w:p>
    <w:p w14:paraId="56D4CB0B" w14:textId="783C8C7F" w:rsidR="00100D69" w:rsidRPr="00100D69" w:rsidRDefault="00100D69" w:rsidP="00100D69">
      <w:pPr>
        <w:ind w:left="397" w:hanging="340"/>
        <w:jc w:val="both"/>
        <w:rPr>
          <w:rFonts w:ascii="Times New Roman" w:hAnsi="Times New Roman" w:cs="Times New Roman"/>
          <w:b/>
          <w:bCs/>
          <w:sz w:val="28"/>
          <w:szCs w:val="28"/>
          <w:highlight w:val="yellow"/>
          <w:lang w:val="en-US"/>
        </w:rPr>
      </w:pPr>
      <w:r w:rsidRPr="00100D69">
        <w:rPr>
          <w:rFonts w:ascii="Times New Roman" w:hAnsi="Times New Roman" w:cs="Times New Roman"/>
          <w:b/>
          <w:bCs/>
          <w:sz w:val="28"/>
          <w:szCs w:val="28"/>
          <w:highlight w:val="yellow"/>
          <w:lang w:val="en-US"/>
        </w:rPr>
        <w:t xml:space="preserve">Class </w:t>
      </w:r>
      <w:r>
        <w:rPr>
          <w:rFonts w:ascii="Times New Roman" w:hAnsi="Times New Roman" w:cs="Times New Roman"/>
          <w:b/>
          <w:bCs/>
          <w:sz w:val="28"/>
          <w:szCs w:val="28"/>
          <w:highlight w:val="yellow"/>
          <w:lang w:val="en-US"/>
        </w:rPr>
        <w:t>6</w:t>
      </w:r>
    </w:p>
    <w:p w14:paraId="3C7E432E" w14:textId="77777777" w:rsidR="00100D69" w:rsidRPr="00100D69" w:rsidRDefault="00100D69" w:rsidP="00100D69">
      <w:pPr>
        <w:ind w:left="397" w:hanging="340"/>
        <w:jc w:val="both"/>
        <w:rPr>
          <w:rFonts w:ascii="Times New Roman" w:hAnsi="Times New Roman" w:cs="Times New Roman"/>
          <w:b/>
          <w:bCs/>
          <w:highlight w:val="yellow"/>
          <w:lang w:val="en-US"/>
        </w:rPr>
      </w:pPr>
    </w:p>
    <w:p w14:paraId="52E421EA" w14:textId="45FD3289" w:rsidR="00100D69" w:rsidRPr="00E25462" w:rsidRDefault="008148E6" w:rsidP="00100D69">
      <w:pPr>
        <w:ind w:left="397" w:hanging="340"/>
        <w:jc w:val="both"/>
        <w:rPr>
          <w:rFonts w:ascii="Times New Roman" w:hAnsi="Times New Roman" w:cs="Times New Roman"/>
          <w:b/>
          <w:bCs/>
          <w:highlight w:val="yellow"/>
          <w:lang w:val="en-US"/>
        </w:rPr>
      </w:pPr>
      <w:r>
        <w:rPr>
          <w:rFonts w:ascii="Times New Roman" w:hAnsi="Times New Roman" w:cs="Times New Roman"/>
          <w:b/>
          <w:bCs/>
          <w:highlight w:val="yellow"/>
          <w:lang w:val="en-US"/>
        </w:rPr>
        <w:t xml:space="preserve">Competition over </w:t>
      </w:r>
      <w:r w:rsidR="00986ECE" w:rsidRPr="00E25462">
        <w:rPr>
          <w:rFonts w:ascii="Times New Roman" w:hAnsi="Times New Roman" w:cs="Times New Roman"/>
          <w:b/>
          <w:bCs/>
          <w:highlight w:val="yellow"/>
          <w:lang w:val="en-US"/>
        </w:rPr>
        <w:t xml:space="preserve">Nuclear Superiority </w:t>
      </w:r>
      <w:r w:rsidR="00DA57F9" w:rsidRPr="00E25462">
        <w:rPr>
          <w:rFonts w:ascii="Times New Roman" w:hAnsi="Times New Roman" w:cs="Times New Roman"/>
          <w:b/>
          <w:bCs/>
          <w:highlight w:val="yellow"/>
          <w:lang w:val="en-US"/>
        </w:rPr>
        <w:t>(Do Young Lee)</w:t>
      </w:r>
    </w:p>
    <w:p w14:paraId="14F5DE8F" w14:textId="77777777" w:rsidR="00100D69" w:rsidRPr="00E25462" w:rsidRDefault="00100D69" w:rsidP="00100D69">
      <w:pPr>
        <w:ind w:left="397" w:hanging="340"/>
        <w:jc w:val="both"/>
        <w:rPr>
          <w:rFonts w:ascii="Times New Roman" w:hAnsi="Times New Roman" w:cs="Times New Roman"/>
          <w:highlight w:val="yellow"/>
          <w:lang w:val="en-US"/>
        </w:rPr>
      </w:pPr>
    </w:p>
    <w:p w14:paraId="2EEF080F" w14:textId="0A2F0ACC" w:rsidR="00986ECE" w:rsidRDefault="00986ECE" w:rsidP="00986ECE">
      <w:pPr>
        <w:ind w:left="397" w:hanging="340"/>
        <w:jc w:val="both"/>
        <w:rPr>
          <w:rFonts w:ascii="Times New Roman" w:hAnsi="Times New Roman" w:cs="Times New Roman"/>
          <w:highlight w:val="yellow"/>
          <w:lang w:val="en-US"/>
        </w:rPr>
      </w:pPr>
      <w:r w:rsidRPr="00E25462">
        <w:rPr>
          <w:rFonts w:ascii="Times New Roman" w:hAnsi="Times New Roman" w:cs="Times New Roman"/>
          <w:highlight w:val="yellow"/>
          <w:lang w:val="en-US"/>
        </w:rPr>
        <w:t xml:space="preserve">Keir A. </w:t>
      </w:r>
      <w:r w:rsidR="00DA57F9" w:rsidRPr="00E25462">
        <w:rPr>
          <w:rFonts w:ascii="Times New Roman" w:hAnsi="Times New Roman" w:cs="Times New Roman"/>
          <w:highlight w:val="yellow"/>
          <w:lang w:val="en-US"/>
        </w:rPr>
        <w:t xml:space="preserve">Lieber and </w:t>
      </w:r>
      <w:r w:rsidRPr="00E25462">
        <w:rPr>
          <w:rFonts w:ascii="Times New Roman" w:hAnsi="Times New Roman" w:cs="Times New Roman"/>
          <w:highlight w:val="yellow"/>
          <w:lang w:val="en-US"/>
        </w:rPr>
        <w:t xml:space="preserve">Daryl G. </w:t>
      </w:r>
      <w:r w:rsidR="00DA57F9" w:rsidRPr="00E25462">
        <w:rPr>
          <w:rFonts w:ascii="Times New Roman" w:hAnsi="Times New Roman" w:cs="Times New Roman"/>
          <w:highlight w:val="yellow"/>
          <w:lang w:val="en-US"/>
        </w:rPr>
        <w:t xml:space="preserve">Press, </w:t>
      </w:r>
      <w:r w:rsidR="00DA57F9" w:rsidRPr="00E25462">
        <w:rPr>
          <w:rFonts w:ascii="Times New Roman" w:hAnsi="Times New Roman" w:cs="Times New Roman"/>
          <w:i/>
          <w:iCs/>
          <w:highlight w:val="yellow"/>
          <w:lang w:val="en-US"/>
        </w:rPr>
        <w:t>The Myth of the Nuclear Revolution</w:t>
      </w:r>
      <w:r w:rsidR="00F05304" w:rsidRPr="00E25462">
        <w:rPr>
          <w:rFonts w:ascii="Times New Roman" w:hAnsi="Times New Roman" w:cs="Times New Roman"/>
          <w:i/>
          <w:iCs/>
          <w:highlight w:val="yellow"/>
          <w:lang w:val="en-US"/>
        </w:rPr>
        <w:t>:</w:t>
      </w:r>
      <w:r w:rsidRPr="00E25462">
        <w:rPr>
          <w:rFonts w:ascii="Times New Roman" w:hAnsi="Times New Roman" w:cs="Times New Roman"/>
          <w:i/>
          <w:iCs/>
          <w:highlight w:val="yellow"/>
          <w:lang w:val="en-US"/>
        </w:rPr>
        <w:t xml:space="preserve"> </w:t>
      </w:r>
      <w:r w:rsidRPr="00F359A8">
        <w:rPr>
          <w:rFonts w:ascii="Times New Roman" w:hAnsi="Times New Roman" w:cs="Times New Roman"/>
          <w:i/>
          <w:iCs/>
          <w:highlight w:val="yellow"/>
          <w:lang w:val="en-US"/>
        </w:rPr>
        <w:t>Power Politics in the Atomic Age</w:t>
      </w:r>
      <w:r w:rsidRPr="00E25462">
        <w:rPr>
          <w:rFonts w:ascii="Times New Roman" w:hAnsi="Times New Roman" w:cs="Times New Roman"/>
          <w:highlight w:val="yellow"/>
          <w:lang w:val="en-US"/>
        </w:rPr>
        <w:t xml:space="preserve">, </w:t>
      </w:r>
      <w:r w:rsidR="00F05304" w:rsidRPr="00E25462">
        <w:rPr>
          <w:rFonts w:ascii="Times New Roman" w:hAnsi="Times New Roman" w:cs="Times New Roman"/>
          <w:highlight w:val="yellow"/>
          <w:lang w:val="en-US"/>
        </w:rPr>
        <w:t xml:space="preserve">(Ithaca, NY: Cornell University Press, 2020), </w:t>
      </w:r>
      <w:r w:rsidRPr="00E25462">
        <w:rPr>
          <w:rFonts w:ascii="Times New Roman" w:hAnsi="Times New Roman" w:cs="Times New Roman"/>
          <w:highlight w:val="yellow"/>
          <w:lang w:val="en-US"/>
        </w:rPr>
        <w:t>Chapters 1–2.</w:t>
      </w:r>
    </w:p>
    <w:p w14:paraId="122BB046" w14:textId="77777777" w:rsidR="00E065DC" w:rsidRPr="00E25462" w:rsidRDefault="00E065DC" w:rsidP="00986ECE">
      <w:pPr>
        <w:ind w:left="397" w:hanging="340"/>
        <w:jc w:val="both"/>
        <w:rPr>
          <w:rFonts w:ascii="Times New Roman" w:hAnsi="Times New Roman" w:cs="Times New Roman"/>
          <w:highlight w:val="yellow"/>
          <w:lang w:val="en-US"/>
        </w:rPr>
      </w:pPr>
    </w:p>
    <w:p w14:paraId="24DE80D0" w14:textId="30C0DD34" w:rsidR="00100D69" w:rsidRDefault="00986ECE" w:rsidP="00E91CD1">
      <w:pPr>
        <w:ind w:left="397" w:hanging="340"/>
        <w:jc w:val="both"/>
        <w:rPr>
          <w:rFonts w:ascii="Times New Roman" w:hAnsi="Times New Roman" w:cs="Times New Roman"/>
          <w:highlight w:val="yellow"/>
          <w:lang w:val="en-US"/>
        </w:rPr>
      </w:pPr>
      <w:r w:rsidRPr="00F359A8">
        <w:rPr>
          <w:rFonts w:ascii="Times New Roman" w:hAnsi="Times New Roman" w:cs="Times New Roman"/>
          <w:highlight w:val="yellow"/>
          <w:lang w:val="en-US"/>
        </w:rPr>
        <w:t xml:space="preserve">Todd S. </w:t>
      </w:r>
      <w:proofErr w:type="spellStart"/>
      <w:r w:rsidRPr="00F359A8">
        <w:rPr>
          <w:rFonts w:ascii="Times New Roman" w:hAnsi="Times New Roman" w:cs="Times New Roman"/>
          <w:highlight w:val="yellow"/>
          <w:lang w:val="en-US"/>
        </w:rPr>
        <w:t>Sechser</w:t>
      </w:r>
      <w:proofErr w:type="spellEnd"/>
      <w:r w:rsidRPr="00F359A8">
        <w:rPr>
          <w:rFonts w:ascii="Times New Roman" w:hAnsi="Times New Roman" w:cs="Times New Roman"/>
          <w:highlight w:val="yellow"/>
          <w:lang w:val="en-US"/>
        </w:rPr>
        <w:t>, Matthew Fuhrmann</w:t>
      </w:r>
      <w:r w:rsidRPr="00E25462">
        <w:rPr>
          <w:rFonts w:ascii="Times New Roman" w:hAnsi="Times New Roman" w:cs="Times New Roman"/>
          <w:highlight w:val="yellow"/>
          <w:lang w:val="en-US"/>
        </w:rPr>
        <w:t xml:space="preserve">, </w:t>
      </w:r>
      <w:r w:rsidR="00F05304" w:rsidRPr="00E25462">
        <w:rPr>
          <w:rFonts w:ascii="Times New Roman" w:hAnsi="Times New Roman" w:cs="Times New Roman"/>
          <w:highlight w:val="yellow"/>
          <w:lang w:val="en-US"/>
        </w:rPr>
        <w:t>“</w:t>
      </w:r>
      <w:r w:rsidRPr="00F359A8">
        <w:rPr>
          <w:rFonts w:ascii="Times New Roman" w:hAnsi="Times New Roman" w:cs="Times New Roman"/>
          <w:highlight w:val="yellow"/>
          <w:lang w:val="en-US"/>
        </w:rPr>
        <w:t>Crisis Bargaining and Nuclear Blackmail</w:t>
      </w:r>
      <w:r w:rsidR="00F05304" w:rsidRPr="00E25462">
        <w:rPr>
          <w:rFonts w:ascii="Times New Roman" w:hAnsi="Times New Roman" w:cs="Times New Roman"/>
          <w:highlight w:val="yellow"/>
          <w:lang w:val="en-US"/>
        </w:rPr>
        <w:t>,”</w:t>
      </w:r>
      <w:r w:rsidRPr="00E25462">
        <w:rPr>
          <w:rFonts w:ascii="Times New Roman" w:hAnsi="Times New Roman" w:cs="Times New Roman"/>
          <w:highlight w:val="yellow"/>
          <w:lang w:val="en-US"/>
        </w:rPr>
        <w:t xml:space="preserve"> </w:t>
      </w:r>
      <w:r w:rsidRPr="00F359A8">
        <w:rPr>
          <w:rFonts w:ascii="Times New Roman" w:hAnsi="Times New Roman" w:cs="Times New Roman"/>
          <w:i/>
          <w:iCs/>
          <w:highlight w:val="yellow"/>
          <w:lang w:val="en-US"/>
        </w:rPr>
        <w:t>International Organization</w:t>
      </w:r>
      <w:r w:rsidRPr="00F359A8">
        <w:rPr>
          <w:rFonts w:ascii="Times New Roman" w:hAnsi="Times New Roman" w:cs="Times New Roman"/>
          <w:highlight w:val="yellow"/>
          <w:lang w:val="en-US"/>
        </w:rPr>
        <w:t>, 67</w:t>
      </w:r>
      <w:r w:rsidRPr="00E25462">
        <w:rPr>
          <w:rFonts w:ascii="Times New Roman" w:hAnsi="Times New Roman" w:cs="Times New Roman"/>
          <w:highlight w:val="yellow"/>
          <w:lang w:val="en-US"/>
        </w:rPr>
        <w:t>:</w:t>
      </w:r>
      <w:r w:rsidRPr="00F359A8">
        <w:rPr>
          <w:rFonts w:ascii="Times New Roman" w:hAnsi="Times New Roman" w:cs="Times New Roman"/>
          <w:highlight w:val="yellow"/>
          <w:lang w:val="en-US"/>
        </w:rPr>
        <w:t>1 (2013),</w:t>
      </w:r>
      <w:r w:rsidRPr="00E25462">
        <w:rPr>
          <w:rFonts w:ascii="Times New Roman" w:hAnsi="Times New Roman" w:cs="Times New Roman"/>
          <w:highlight w:val="yellow"/>
          <w:lang w:val="en-US"/>
        </w:rPr>
        <w:t xml:space="preserve"> </w:t>
      </w:r>
      <w:r w:rsidR="00F05304" w:rsidRPr="00E25462">
        <w:rPr>
          <w:rFonts w:ascii="Times New Roman" w:hAnsi="Times New Roman" w:cs="Times New Roman"/>
          <w:highlight w:val="yellow"/>
          <w:lang w:val="en-US"/>
        </w:rPr>
        <w:t xml:space="preserve">pp. </w:t>
      </w:r>
      <w:r w:rsidRPr="00F359A8">
        <w:rPr>
          <w:rFonts w:ascii="Times New Roman" w:hAnsi="Times New Roman" w:cs="Times New Roman"/>
          <w:highlight w:val="yellow"/>
          <w:lang w:val="en-US"/>
        </w:rPr>
        <w:t>173</w:t>
      </w:r>
      <w:r w:rsidR="00F05304" w:rsidRPr="00E25462">
        <w:rPr>
          <w:rFonts w:ascii="Times New Roman" w:hAnsi="Times New Roman" w:cs="Times New Roman"/>
          <w:highlight w:val="yellow"/>
          <w:lang w:val="en-US"/>
        </w:rPr>
        <w:t>–</w:t>
      </w:r>
      <w:r w:rsidRPr="00F359A8">
        <w:rPr>
          <w:rFonts w:ascii="Times New Roman" w:hAnsi="Times New Roman" w:cs="Times New Roman"/>
          <w:highlight w:val="yellow"/>
          <w:lang w:val="en-US"/>
        </w:rPr>
        <w:t>195</w:t>
      </w:r>
      <w:r w:rsidR="00F05304" w:rsidRPr="00E25462">
        <w:rPr>
          <w:rFonts w:ascii="Times New Roman" w:hAnsi="Times New Roman" w:cs="Times New Roman"/>
          <w:highlight w:val="yellow"/>
          <w:lang w:val="en-US"/>
        </w:rPr>
        <w:t xml:space="preserve">, </w:t>
      </w:r>
      <w:hyperlink r:id="rId40" w:history="1">
        <w:r w:rsidR="00F05304" w:rsidRPr="00E25462">
          <w:rPr>
            <w:rStyle w:val="Hyperkobling"/>
            <w:rFonts w:ascii="Times New Roman" w:hAnsi="Times New Roman" w:cs="Times New Roman"/>
            <w:highlight w:val="yellow"/>
            <w:lang w:val="en-US"/>
          </w:rPr>
          <w:t>https://doi.org/10.1017/S0020818312000392</w:t>
        </w:r>
      </w:hyperlink>
      <w:r w:rsidR="00F05304" w:rsidRPr="00E25462">
        <w:rPr>
          <w:rFonts w:ascii="Times New Roman" w:hAnsi="Times New Roman" w:cs="Times New Roman"/>
          <w:highlight w:val="yellow"/>
          <w:lang w:val="en-US"/>
        </w:rPr>
        <w:t xml:space="preserve"> </w:t>
      </w:r>
    </w:p>
    <w:p w14:paraId="3816202C" w14:textId="77777777" w:rsidR="00E065DC" w:rsidRPr="00E25462" w:rsidRDefault="00E065DC" w:rsidP="00E91CD1">
      <w:pPr>
        <w:ind w:left="397" w:hanging="340"/>
        <w:jc w:val="both"/>
        <w:rPr>
          <w:rFonts w:ascii="Times New Roman" w:hAnsi="Times New Roman" w:cs="Times New Roman"/>
          <w:highlight w:val="yellow"/>
          <w:lang w:val="en-US"/>
        </w:rPr>
      </w:pPr>
    </w:p>
    <w:p w14:paraId="070071B3" w14:textId="74639C75" w:rsidR="00100D69" w:rsidRPr="00F359A8" w:rsidRDefault="00F05304" w:rsidP="00100D69">
      <w:pPr>
        <w:ind w:left="397" w:hanging="340"/>
        <w:jc w:val="both"/>
        <w:rPr>
          <w:rFonts w:ascii="Times New Roman" w:hAnsi="Times New Roman" w:cs="Times New Roman"/>
          <w:lang w:val="en-US"/>
        </w:rPr>
      </w:pPr>
      <w:r w:rsidRPr="00E25462">
        <w:rPr>
          <w:rFonts w:ascii="Times New Roman" w:hAnsi="Times New Roman" w:cs="Times New Roman"/>
          <w:highlight w:val="yellow"/>
          <w:lang w:val="en-US"/>
        </w:rPr>
        <w:t xml:space="preserve">Matthew </w:t>
      </w:r>
      <w:proofErr w:type="spellStart"/>
      <w:r w:rsidRPr="00E25462">
        <w:rPr>
          <w:rFonts w:ascii="Times New Roman" w:hAnsi="Times New Roman" w:cs="Times New Roman"/>
          <w:highlight w:val="yellow"/>
          <w:lang w:val="en-US"/>
        </w:rPr>
        <w:t>Kroenig</w:t>
      </w:r>
      <w:proofErr w:type="spellEnd"/>
      <w:r w:rsidRPr="00E25462">
        <w:rPr>
          <w:rFonts w:ascii="Times New Roman" w:hAnsi="Times New Roman" w:cs="Times New Roman"/>
          <w:highlight w:val="yellow"/>
          <w:lang w:val="en-US"/>
        </w:rPr>
        <w:t>, “Nuclear Superiority and the Balance of Resolve: Explaining Nuclear Crisis Outcomes,” International Organization (2013), pp. 141–171,</w:t>
      </w:r>
      <w:r w:rsidRPr="00F359A8">
        <w:rPr>
          <w:highlight w:val="yellow"/>
          <w:lang w:val="en-US"/>
        </w:rPr>
        <w:t xml:space="preserve"> </w:t>
      </w:r>
      <w:hyperlink r:id="rId41" w:history="1">
        <w:r w:rsidRPr="00E25462">
          <w:rPr>
            <w:rStyle w:val="Hyperkobling"/>
            <w:rFonts w:ascii="Times New Roman" w:hAnsi="Times New Roman" w:cs="Times New Roman"/>
            <w:highlight w:val="yellow"/>
            <w:lang w:val="en-US"/>
          </w:rPr>
          <w:t>https://doi.org/10.1017/S0020818312000367</w:t>
        </w:r>
      </w:hyperlink>
      <w:r w:rsidRPr="00E25462">
        <w:rPr>
          <w:rFonts w:ascii="Times New Roman" w:hAnsi="Times New Roman" w:cs="Times New Roman"/>
          <w:highlight w:val="yellow"/>
          <w:lang w:val="en-US"/>
        </w:rPr>
        <w:t>.</w:t>
      </w:r>
      <w:r>
        <w:rPr>
          <w:rFonts w:ascii="Times New Roman" w:hAnsi="Times New Roman" w:cs="Times New Roman"/>
          <w:lang w:val="en-US"/>
        </w:rPr>
        <w:t xml:space="preserve"> </w:t>
      </w:r>
    </w:p>
    <w:p w14:paraId="5A84FB0B" w14:textId="77777777" w:rsidR="00100D69" w:rsidRDefault="00100D69" w:rsidP="00BF5A60">
      <w:pPr>
        <w:ind w:left="397" w:hanging="340"/>
        <w:jc w:val="both"/>
        <w:rPr>
          <w:rFonts w:ascii="Times New Roman" w:hAnsi="Times New Roman" w:cs="Times New Roman"/>
          <w:lang w:val="en-US"/>
        </w:rPr>
      </w:pPr>
    </w:p>
    <w:p w14:paraId="1EED54BE" w14:textId="77777777" w:rsidR="00100D69" w:rsidRDefault="00100D69" w:rsidP="00BF5A60">
      <w:pPr>
        <w:ind w:left="397" w:hanging="340"/>
        <w:jc w:val="both"/>
        <w:rPr>
          <w:rFonts w:ascii="Times New Roman" w:hAnsi="Times New Roman" w:cs="Times New Roman"/>
          <w:lang w:val="en-US"/>
        </w:rPr>
      </w:pPr>
    </w:p>
    <w:p w14:paraId="026A4842" w14:textId="77777777" w:rsidR="00E065DC" w:rsidRDefault="00E065DC" w:rsidP="00BF5A60">
      <w:pPr>
        <w:ind w:left="397" w:hanging="340"/>
        <w:jc w:val="both"/>
        <w:rPr>
          <w:rFonts w:ascii="Times New Roman" w:hAnsi="Times New Roman" w:cs="Times New Roman"/>
          <w:lang w:val="en-US"/>
        </w:rPr>
      </w:pPr>
    </w:p>
    <w:p w14:paraId="45F7169F" w14:textId="2EA98C43" w:rsidR="00100D69" w:rsidRPr="00DA57F9" w:rsidRDefault="00100D69" w:rsidP="00F05304">
      <w:pPr>
        <w:jc w:val="both"/>
        <w:rPr>
          <w:rFonts w:ascii="Times New Roman" w:hAnsi="Times New Roman" w:cs="Times New Roman"/>
          <w:b/>
          <w:bCs/>
          <w:sz w:val="28"/>
          <w:szCs w:val="28"/>
          <w:highlight w:val="yellow"/>
          <w:lang w:val="en-US"/>
        </w:rPr>
      </w:pPr>
      <w:r w:rsidRPr="00DA57F9">
        <w:rPr>
          <w:rFonts w:ascii="Times New Roman" w:hAnsi="Times New Roman" w:cs="Times New Roman"/>
          <w:b/>
          <w:bCs/>
          <w:sz w:val="28"/>
          <w:szCs w:val="28"/>
          <w:highlight w:val="yellow"/>
          <w:lang w:val="en-US"/>
        </w:rPr>
        <w:t>Class 7</w:t>
      </w:r>
    </w:p>
    <w:p w14:paraId="0D3EA4A1" w14:textId="77777777" w:rsidR="00100D69" w:rsidRPr="00DA57F9" w:rsidRDefault="00100D69" w:rsidP="00BF5A60">
      <w:pPr>
        <w:ind w:left="397" w:hanging="340"/>
        <w:jc w:val="both"/>
        <w:rPr>
          <w:rFonts w:ascii="Times New Roman" w:hAnsi="Times New Roman" w:cs="Times New Roman"/>
          <w:b/>
          <w:bCs/>
          <w:highlight w:val="yellow"/>
          <w:lang w:val="en-US"/>
        </w:rPr>
      </w:pPr>
    </w:p>
    <w:p w14:paraId="1CA6F3A9" w14:textId="6BEFDBB0" w:rsidR="00DA57F9" w:rsidRPr="00DA57F9" w:rsidRDefault="00100D69" w:rsidP="00DA57F9">
      <w:pPr>
        <w:ind w:left="397" w:hanging="340"/>
        <w:jc w:val="both"/>
        <w:rPr>
          <w:rFonts w:ascii="Times New Roman" w:hAnsi="Times New Roman" w:cs="Times New Roman"/>
          <w:b/>
          <w:bCs/>
          <w:highlight w:val="yellow"/>
          <w:lang w:val="en-US"/>
        </w:rPr>
      </w:pPr>
      <w:r w:rsidRPr="00DA57F9">
        <w:rPr>
          <w:rFonts w:ascii="Times New Roman" w:hAnsi="Times New Roman" w:cs="Times New Roman"/>
          <w:b/>
          <w:bCs/>
          <w:highlight w:val="yellow"/>
          <w:lang w:val="en-US"/>
        </w:rPr>
        <w:t xml:space="preserve">Case Study: </w:t>
      </w:r>
      <w:r w:rsidR="00726C31">
        <w:rPr>
          <w:rFonts w:ascii="Times New Roman" w:hAnsi="Times New Roman" w:cs="Times New Roman"/>
          <w:b/>
          <w:bCs/>
          <w:highlight w:val="yellow"/>
          <w:lang w:val="en-US"/>
        </w:rPr>
        <w:t xml:space="preserve">China’s Nuclear Modernization and the </w:t>
      </w:r>
      <w:r w:rsidR="00DA57F9">
        <w:rPr>
          <w:rFonts w:ascii="Times New Roman" w:hAnsi="Times New Roman" w:cs="Times New Roman"/>
          <w:b/>
          <w:bCs/>
          <w:highlight w:val="yellow"/>
          <w:lang w:val="en-US"/>
        </w:rPr>
        <w:t>US-</w:t>
      </w:r>
      <w:r w:rsidRPr="00DA57F9">
        <w:rPr>
          <w:rFonts w:ascii="Times New Roman" w:hAnsi="Times New Roman" w:cs="Times New Roman"/>
          <w:b/>
          <w:bCs/>
          <w:highlight w:val="yellow"/>
          <w:lang w:val="en-US"/>
        </w:rPr>
        <w:t>China</w:t>
      </w:r>
      <w:r w:rsidR="00DA57F9">
        <w:rPr>
          <w:rFonts w:ascii="Times New Roman" w:hAnsi="Times New Roman" w:cs="Times New Roman"/>
          <w:b/>
          <w:bCs/>
          <w:highlight w:val="yellow"/>
          <w:lang w:val="en-US"/>
        </w:rPr>
        <w:t xml:space="preserve"> Nuclear Arms Race (</w:t>
      </w:r>
      <w:r w:rsidR="00BB758B">
        <w:rPr>
          <w:rFonts w:ascii="Times New Roman" w:hAnsi="Times New Roman" w:cs="Times New Roman"/>
          <w:b/>
          <w:bCs/>
          <w:highlight w:val="yellow"/>
          <w:lang w:val="en-US"/>
        </w:rPr>
        <w:t>Guest Lecturer)</w:t>
      </w:r>
    </w:p>
    <w:p w14:paraId="2C246140" w14:textId="77777777" w:rsidR="00DA57F9" w:rsidRDefault="00DA57F9" w:rsidP="00DA57F9">
      <w:pPr>
        <w:ind w:left="397" w:hanging="340"/>
        <w:jc w:val="both"/>
        <w:rPr>
          <w:rFonts w:ascii="Times New Roman" w:hAnsi="Times New Roman" w:cs="Times New Roman"/>
          <w:lang w:val="en-US"/>
        </w:rPr>
      </w:pPr>
    </w:p>
    <w:p w14:paraId="14048EC2" w14:textId="32A0D5D7" w:rsidR="00E065DC" w:rsidRDefault="00E065DC" w:rsidP="00E065DC">
      <w:pPr>
        <w:ind w:left="397" w:hanging="340"/>
        <w:jc w:val="both"/>
        <w:rPr>
          <w:rFonts w:ascii="Times New Roman" w:hAnsi="Times New Roman" w:cs="Times New Roman"/>
          <w:highlight w:val="yellow"/>
          <w:lang w:val="en-US"/>
        </w:rPr>
      </w:pPr>
      <w:r w:rsidRPr="00E065DC">
        <w:rPr>
          <w:rFonts w:ascii="Times New Roman" w:hAnsi="Times New Roman" w:cs="Times New Roman"/>
          <w:highlight w:val="yellow"/>
          <w:lang w:val="en-US"/>
        </w:rPr>
        <w:t xml:space="preserve">Evan Braden Montgomery &amp; </w:t>
      </w:r>
      <w:proofErr w:type="spellStart"/>
      <w:r w:rsidRPr="00E065DC">
        <w:rPr>
          <w:rFonts w:ascii="Times New Roman" w:hAnsi="Times New Roman" w:cs="Times New Roman"/>
          <w:highlight w:val="yellow"/>
          <w:lang w:val="en-US"/>
        </w:rPr>
        <w:t>Toshi</w:t>
      </w:r>
      <w:proofErr w:type="spellEnd"/>
      <w:r w:rsidRPr="00E065DC">
        <w:rPr>
          <w:rFonts w:ascii="Times New Roman" w:hAnsi="Times New Roman" w:cs="Times New Roman"/>
          <w:highlight w:val="yellow"/>
          <w:lang w:val="en-US"/>
        </w:rPr>
        <w:t xml:space="preserve"> Yoshihara, “The Real Challenge of China’s Nuclear Modernization,” </w:t>
      </w:r>
      <w:r w:rsidRPr="00E065DC">
        <w:rPr>
          <w:rFonts w:ascii="Times New Roman" w:hAnsi="Times New Roman" w:cs="Times New Roman"/>
          <w:i/>
          <w:iCs/>
          <w:highlight w:val="yellow"/>
          <w:lang w:val="en-US"/>
        </w:rPr>
        <w:t>The Washington Quarterly</w:t>
      </w:r>
      <w:r w:rsidRPr="00E065DC">
        <w:rPr>
          <w:rFonts w:ascii="Times New Roman" w:hAnsi="Times New Roman" w:cs="Times New Roman"/>
          <w:highlight w:val="yellow"/>
          <w:lang w:val="en-US"/>
        </w:rPr>
        <w:t xml:space="preserve">, 45:4 (2022), pp. 45–60, </w:t>
      </w:r>
      <w:hyperlink r:id="rId42" w:history="1">
        <w:r w:rsidRPr="00E065DC">
          <w:rPr>
            <w:rStyle w:val="Hyperkobling"/>
            <w:rFonts w:ascii="Times New Roman" w:hAnsi="Times New Roman" w:cs="Times New Roman"/>
            <w:highlight w:val="yellow"/>
            <w:lang w:val="en-US"/>
          </w:rPr>
          <w:t>https://doi.org/10.1080/0163660X.2022.2148508</w:t>
        </w:r>
      </w:hyperlink>
      <w:r w:rsidRPr="00E065DC">
        <w:rPr>
          <w:rFonts w:ascii="Times New Roman" w:hAnsi="Times New Roman" w:cs="Times New Roman"/>
          <w:highlight w:val="yellow"/>
          <w:lang w:val="en-US"/>
        </w:rPr>
        <w:t xml:space="preserve">. </w:t>
      </w:r>
    </w:p>
    <w:p w14:paraId="0FFC601E" w14:textId="77777777" w:rsidR="00E065DC" w:rsidRPr="00F359A8" w:rsidRDefault="00E065DC" w:rsidP="00E065DC">
      <w:pPr>
        <w:ind w:left="397" w:hanging="340"/>
        <w:jc w:val="both"/>
        <w:rPr>
          <w:rFonts w:ascii="Times New Roman" w:hAnsi="Times New Roman" w:cs="Times New Roman"/>
          <w:highlight w:val="yellow"/>
          <w:lang w:val="en-US"/>
        </w:rPr>
      </w:pPr>
    </w:p>
    <w:p w14:paraId="7D24262C" w14:textId="77777777" w:rsidR="00E065DC" w:rsidRDefault="00DA57F9" w:rsidP="00DA57F9">
      <w:pPr>
        <w:ind w:left="397" w:hanging="340"/>
        <w:jc w:val="both"/>
        <w:rPr>
          <w:rFonts w:ascii="Times New Roman" w:hAnsi="Times New Roman" w:cs="Times New Roman"/>
          <w:highlight w:val="yellow"/>
          <w:lang w:val="en-US"/>
        </w:rPr>
      </w:pPr>
      <w:r w:rsidRPr="00E065DC">
        <w:rPr>
          <w:rFonts w:ascii="Times New Roman" w:hAnsi="Times New Roman" w:cs="Times New Roman"/>
          <w:highlight w:val="yellow"/>
          <w:lang w:val="en-US"/>
        </w:rPr>
        <w:t xml:space="preserve">Brendan Rittenhouse Green, Caitlin Talmadge, “Then What? Assessing the Military Implications of Chinese Control of Taiwan,” </w:t>
      </w:r>
      <w:r w:rsidRPr="00E065DC">
        <w:rPr>
          <w:rFonts w:ascii="Times New Roman" w:hAnsi="Times New Roman" w:cs="Times New Roman"/>
          <w:i/>
          <w:iCs/>
          <w:highlight w:val="yellow"/>
          <w:lang w:val="en-US"/>
        </w:rPr>
        <w:t>International Security</w:t>
      </w:r>
      <w:r w:rsidRPr="00E065DC">
        <w:rPr>
          <w:rFonts w:ascii="Times New Roman" w:hAnsi="Times New Roman" w:cs="Times New Roman"/>
          <w:highlight w:val="yellow"/>
          <w:lang w:val="en-US"/>
        </w:rPr>
        <w:t xml:space="preserve"> 47:1 (2022), pp. 7–45</w:t>
      </w:r>
      <w:r w:rsidR="004D58E4" w:rsidRPr="00E065DC">
        <w:rPr>
          <w:rFonts w:ascii="Times New Roman" w:hAnsi="Times New Roman" w:cs="Times New Roman"/>
          <w:highlight w:val="yellow"/>
          <w:lang w:val="en-US"/>
        </w:rPr>
        <w:t xml:space="preserve">, </w:t>
      </w:r>
      <w:hyperlink r:id="rId43" w:history="1">
        <w:r w:rsidR="004D58E4" w:rsidRPr="00E065DC">
          <w:rPr>
            <w:rStyle w:val="Hyperkobling"/>
            <w:rFonts w:ascii="Times New Roman" w:hAnsi="Times New Roman" w:cs="Times New Roman"/>
            <w:highlight w:val="yellow"/>
            <w:lang w:val="en-US"/>
          </w:rPr>
          <w:t>https://doi.org/10.1162/isec_a_00437</w:t>
        </w:r>
      </w:hyperlink>
      <w:r w:rsidR="004D58E4" w:rsidRPr="00E065DC">
        <w:rPr>
          <w:rFonts w:ascii="Times New Roman" w:hAnsi="Times New Roman" w:cs="Times New Roman"/>
          <w:highlight w:val="yellow"/>
          <w:lang w:val="en-US"/>
        </w:rPr>
        <w:t xml:space="preserve">. </w:t>
      </w:r>
    </w:p>
    <w:p w14:paraId="51096021" w14:textId="60000DF4" w:rsidR="00DA57F9" w:rsidRPr="00E065DC" w:rsidRDefault="00DA57F9" w:rsidP="00DA57F9">
      <w:pPr>
        <w:ind w:left="397" w:hanging="340"/>
        <w:jc w:val="both"/>
        <w:rPr>
          <w:rFonts w:ascii="Times New Roman" w:hAnsi="Times New Roman" w:cs="Times New Roman"/>
          <w:highlight w:val="yellow"/>
          <w:lang w:val="en-US"/>
        </w:rPr>
      </w:pPr>
      <w:r w:rsidRPr="00E065DC">
        <w:rPr>
          <w:rFonts w:ascii="Times New Roman" w:hAnsi="Times New Roman" w:cs="Times New Roman"/>
          <w:highlight w:val="yellow"/>
          <w:lang w:val="en-US"/>
        </w:rPr>
        <w:t xml:space="preserve"> </w:t>
      </w:r>
    </w:p>
    <w:p w14:paraId="5287F2DC" w14:textId="0A0A5B5A" w:rsidR="00DA57F9" w:rsidRDefault="00DA57F9" w:rsidP="00DA57F9">
      <w:pPr>
        <w:ind w:left="397" w:hanging="340"/>
        <w:jc w:val="both"/>
        <w:rPr>
          <w:rFonts w:ascii="Times New Roman" w:hAnsi="Times New Roman" w:cs="Times New Roman"/>
          <w:lang w:val="en-US"/>
        </w:rPr>
      </w:pPr>
      <w:r w:rsidRPr="00E065DC">
        <w:rPr>
          <w:rFonts w:ascii="Times New Roman" w:hAnsi="Times New Roman" w:cs="Times New Roman"/>
          <w:highlight w:val="yellow"/>
          <w:lang w:val="en-US"/>
        </w:rPr>
        <w:t xml:space="preserve">Henrik </w:t>
      </w:r>
      <w:proofErr w:type="spellStart"/>
      <w:r w:rsidRPr="00E065DC">
        <w:rPr>
          <w:rFonts w:ascii="Times New Roman" w:hAnsi="Times New Roman" w:cs="Times New Roman"/>
          <w:highlight w:val="yellow"/>
          <w:lang w:val="en-US"/>
        </w:rPr>
        <w:t>Stålhane</w:t>
      </w:r>
      <w:proofErr w:type="spellEnd"/>
      <w:r w:rsidRPr="00E065DC">
        <w:rPr>
          <w:rFonts w:ascii="Times New Roman" w:hAnsi="Times New Roman" w:cs="Times New Roman"/>
          <w:highlight w:val="yellow"/>
          <w:lang w:val="en-US"/>
        </w:rPr>
        <w:t xml:space="preserve"> </w:t>
      </w:r>
      <w:proofErr w:type="spellStart"/>
      <w:r w:rsidRPr="00E065DC">
        <w:rPr>
          <w:rFonts w:ascii="Times New Roman" w:hAnsi="Times New Roman" w:cs="Times New Roman"/>
          <w:highlight w:val="yellow"/>
          <w:lang w:val="en-US"/>
        </w:rPr>
        <w:t>Hiim</w:t>
      </w:r>
      <w:proofErr w:type="spellEnd"/>
      <w:r w:rsidRPr="00E065DC">
        <w:rPr>
          <w:rFonts w:ascii="Times New Roman" w:hAnsi="Times New Roman" w:cs="Times New Roman"/>
          <w:highlight w:val="yellow"/>
          <w:lang w:val="en-US"/>
        </w:rPr>
        <w:t xml:space="preserve">, M. Taylor </w:t>
      </w:r>
      <w:proofErr w:type="spellStart"/>
      <w:r w:rsidRPr="00E065DC">
        <w:rPr>
          <w:rFonts w:ascii="Times New Roman" w:hAnsi="Times New Roman" w:cs="Times New Roman"/>
          <w:highlight w:val="yellow"/>
          <w:lang w:val="en-US"/>
        </w:rPr>
        <w:t>Fravel</w:t>
      </w:r>
      <w:proofErr w:type="spellEnd"/>
      <w:r w:rsidRPr="00E065DC">
        <w:rPr>
          <w:rFonts w:ascii="Times New Roman" w:hAnsi="Times New Roman" w:cs="Times New Roman"/>
          <w:highlight w:val="yellow"/>
          <w:lang w:val="en-US"/>
        </w:rPr>
        <w:t xml:space="preserve">, Magnus </w:t>
      </w:r>
      <w:proofErr w:type="spellStart"/>
      <w:r w:rsidRPr="00E065DC">
        <w:rPr>
          <w:rFonts w:ascii="Times New Roman" w:hAnsi="Times New Roman" w:cs="Times New Roman"/>
          <w:highlight w:val="yellow"/>
          <w:lang w:val="en-US"/>
        </w:rPr>
        <w:t>Langset</w:t>
      </w:r>
      <w:proofErr w:type="spellEnd"/>
      <w:r w:rsidRPr="00E065DC">
        <w:rPr>
          <w:rFonts w:ascii="Times New Roman" w:hAnsi="Times New Roman" w:cs="Times New Roman"/>
          <w:highlight w:val="yellow"/>
          <w:lang w:val="en-US"/>
        </w:rPr>
        <w:t xml:space="preserve"> </w:t>
      </w:r>
      <w:proofErr w:type="spellStart"/>
      <w:r w:rsidRPr="00E065DC">
        <w:rPr>
          <w:rFonts w:ascii="Times New Roman" w:hAnsi="Times New Roman" w:cs="Times New Roman"/>
          <w:highlight w:val="yellow"/>
          <w:lang w:val="en-US"/>
        </w:rPr>
        <w:t>Trøan</w:t>
      </w:r>
      <w:proofErr w:type="spellEnd"/>
      <w:r w:rsidRPr="00E065DC">
        <w:rPr>
          <w:rFonts w:ascii="Times New Roman" w:hAnsi="Times New Roman" w:cs="Times New Roman"/>
          <w:highlight w:val="yellow"/>
          <w:lang w:val="en-US"/>
        </w:rPr>
        <w:t>, “The Dynamics of an Entangled Security Dilemma: China</w:t>
      </w:r>
      <w:r w:rsidR="00726C31" w:rsidRPr="00E065DC">
        <w:rPr>
          <w:rFonts w:ascii="Times New Roman" w:hAnsi="Times New Roman" w:cs="Times New Roman"/>
          <w:highlight w:val="yellow"/>
          <w:lang w:val="en-US"/>
        </w:rPr>
        <w:t>’</w:t>
      </w:r>
      <w:r w:rsidRPr="00E065DC">
        <w:rPr>
          <w:rFonts w:ascii="Times New Roman" w:hAnsi="Times New Roman" w:cs="Times New Roman"/>
          <w:highlight w:val="yellow"/>
          <w:lang w:val="en-US"/>
        </w:rPr>
        <w:t xml:space="preserve">s Changing Nuclear Posture,” </w:t>
      </w:r>
      <w:r w:rsidR="00726C31" w:rsidRPr="00E065DC">
        <w:rPr>
          <w:rFonts w:ascii="Times New Roman" w:hAnsi="Times New Roman" w:cs="Times New Roman"/>
          <w:i/>
          <w:iCs/>
          <w:highlight w:val="yellow"/>
          <w:lang w:val="en-US"/>
        </w:rPr>
        <w:t xml:space="preserve">International Security </w:t>
      </w:r>
      <w:r w:rsidR="00726C31" w:rsidRPr="00E065DC">
        <w:rPr>
          <w:rFonts w:ascii="Times New Roman" w:hAnsi="Times New Roman" w:cs="Times New Roman"/>
          <w:highlight w:val="yellow"/>
          <w:lang w:val="en-US"/>
        </w:rPr>
        <w:t>47:4 (2023): 147–187</w:t>
      </w:r>
      <w:r w:rsidR="004D58E4" w:rsidRPr="00E065DC">
        <w:rPr>
          <w:rFonts w:ascii="Times New Roman" w:hAnsi="Times New Roman" w:cs="Times New Roman"/>
          <w:highlight w:val="yellow"/>
          <w:lang w:val="en-US"/>
        </w:rPr>
        <w:t xml:space="preserve">, </w:t>
      </w:r>
      <w:hyperlink r:id="rId44" w:history="1">
        <w:r w:rsidR="004D58E4" w:rsidRPr="00E065DC">
          <w:rPr>
            <w:rStyle w:val="Hyperkobling"/>
            <w:rFonts w:ascii="Times New Roman" w:hAnsi="Times New Roman" w:cs="Times New Roman"/>
            <w:highlight w:val="yellow"/>
            <w:lang w:val="en-US"/>
          </w:rPr>
          <w:t>https://doi.org/10.1162/isec_a_00457</w:t>
        </w:r>
      </w:hyperlink>
      <w:r w:rsidR="004D58E4" w:rsidRPr="00E065DC">
        <w:rPr>
          <w:rFonts w:ascii="Times New Roman" w:hAnsi="Times New Roman" w:cs="Times New Roman"/>
          <w:highlight w:val="yellow"/>
          <w:lang w:val="en-US"/>
        </w:rPr>
        <w:t>.</w:t>
      </w:r>
      <w:r w:rsidR="004D58E4">
        <w:rPr>
          <w:rFonts w:ascii="Times New Roman" w:hAnsi="Times New Roman" w:cs="Times New Roman"/>
          <w:lang w:val="en-US"/>
        </w:rPr>
        <w:t xml:space="preserve"> </w:t>
      </w:r>
    </w:p>
    <w:p w14:paraId="39679DDE" w14:textId="77777777" w:rsidR="00726C31" w:rsidRDefault="00726C31" w:rsidP="00DA57F9">
      <w:pPr>
        <w:ind w:left="397" w:hanging="340"/>
        <w:jc w:val="both"/>
        <w:rPr>
          <w:rFonts w:ascii="Times New Roman" w:hAnsi="Times New Roman" w:cs="Times New Roman"/>
          <w:lang w:val="en-US"/>
        </w:rPr>
      </w:pPr>
    </w:p>
    <w:p w14:paraId="0AAEBCDE" w14:textId="77777777" w:rsidR="00AA725B" w:rsidRDefault="00AA725B" w:rsidP="00DA57F9">
      <w:pPr>
        <w:ind w:left="397" w:hanging="340"/>
        <w:jc w:val="both"/>
        <w:rPr>
          <w:rFonts w:ascii="Times New Roman" w:hAnsi="Times New Roman" w:cs="Times New Roman"/>
          <w:lang w:val="en-US"/>
        </w:rPr>
      </w:pPr>
    </w:p>
    <w:p w14:paraId="6C586E30" w14:textId="77777777" w:rsidR="00226073" w:rsidRPr="00DA57F9" w:rsidRDefault="00226073" w:rsidP="00DA57F9">
      <w:pPr>
        <w:ind w:left="397" w:hanging="340"/>
        <w:jc w:val="both"/>
        <w:rPr>
          <w:rFonts w:ascii="Times New Roman" w:hAnsi="Times New Roman" w:cs="Times New Roman"/>
          <w:lang w:val="en-US"/>
        </w:rPr>
      </w:pPr>
    </w:p>
    <w:p w14:paraId="1A132A1C" w14:textId="78B3E3BF" w:rsidR="00744FE0" w:rsidRPr="0077329F" w:rsidRDefault="00100D69" w:rsidP="00BF5A60">
      <w:pPr>
        <w:jc w:val="both"/>
        <w:rPr>
          <w:rFonts w:ascii="Times New Roman" w:hAnsi="Times New Roman" w:cs="Times New Roman"/>
          <w:b/>
          <w:bCs/>
          <w:color w:val="000000"/>
          <w:sz w:val="28"/>
          <w:szCs w:val="28"/>
          <w:shd w:val="clear" w:color="auto" w:fill="FFFFFF"/>
          <w:lang w:val="en-US"/>
        </w:rPr>
      </w:pPr>
      <w:r w:rsidRPr="0077329F">
        <w:rPr>
          <w:rFonts w:ascii="Times New Roman" w:hAnsi="Times New Roman" w:cs="Times New Roman"/>
          <w:b/>
          <w:bCs/>
          <w:color w:val="000000"/>
          <w:sz w:val="28"/>
          <w:szCs w:val="28"/>
          <w:shd w:val="clear" w:color="auto" w:fill="FFFFFF"/>
          <w:lang w:val="en-US"/>
        </w:rPr>
        <w:t>Class 8</w:t>
      </w:r>
    </w:p>
    <w:p w14:paraId="333C88F2" w14:textId="77777777" w:rsidR="00100D69" w:rsidRPr="00F359A8" w:rsidRDefault="00100D69" w:rsidP="00BF5A60">
      <w:pPr>
        <w:jc w:val="both"/>
        <w:rPr>
          <w:rFonts w:ascii="Times New Roman" w:hAnsi="Times New Roman" w:cs="Times New Roman"/>
          <w:lang w:val="en-US"/>
        </w:rPr>
      </w:pPr>
    </w:p>
    <w:p w14:paraId="7A3748CD" w14:textId="3B66A8D7" w:rsidR="00744FE0" w:rsidRPr="00DA57F9" w:rsidRDefault="00100D69" w:rsidP="00BF5A60">
      <w:pPr>
        <w:jc w:val="both"/>
        <w:rPr>
          <w:rFonts w:ascii="Times New Roman" w:hAnsi="Times New Roman" w:cs="Times New Roman"/>
          <w:b/>
          <w:bCs/>
          <w:lang w:val="en-US"/>
        </w:rPr>
      </w:pPr>
      <w:r w:rsidRPr="00F359A8">
        <w:rPr>
          <w:rFonts w:ascii="Times New Roman" w:hAnsi="Times New Roman" w:cs="Times New Roman"/>
          <w:b/>
          <w:bCs/>
          <w:lang w:val="en-US"/>
        </w:rPr>
        <w:t>The Future of Cooperation and International Security</w:t>
      </w:r>
      <w:r w:rsidR="00DA57F9">
        <w:rPr>
          <w:rFonts w:ascii="Times New Roman" w:hAnsi="Times New Roman" w:cs="Times New Roman"/>
          <w:b/>
          <w:bCs/>
          <w:lang w:val="en-US"/>
        </w:rPr>
        <w:t xml:space="preserve"> (Do Young Lee)</w:t>
      </w:r>
    </w:p>
    <w:p w14:paraId="6A314180" w14:textId="77777777" w:rsidR="00100D69" w:rsidRPr="00F359A8" w:rsidRDefault="00100D69" w:rsidP="00BF5A60">
      <w:pPr>
        <w:jc w:val="both"/>
        <w:rPr>
          <w:rFonts w:ascii="Times New Roman" w:hAnsi="Times New Roman" w:cs="Times New Roman"/>
          <w:lang w:val="en-US"/>
        </w:rPr>
      </w:pPr>
    </w:p>
    <w:p w14:paraId="024C0A85" w14:textId="52E5B5C9" w:rsidR="00100D69" w:rsidRDefault="00100D69" w:rsidP="00F36147">
      <w:pPr>
        <w:ind w:left="340" w:hanging="340"/>
        <w:jc w:val="both"/>
        <w:rPr>
          <w:rFonts w:ascii="Times New Roman" w:hAnsi="Times New Roman" w:cs="Times New Roman"/>
          <w:lang w:val="en-US"/>
        </w:rPr>
      </w:pPr>
      <w:r w:rsidRPr="00F359A8">
        <w:rPr>
          <w:rFonts w:ascii="Times New Roman" w:hAnsi="Times New Roman" w:cs="Times New Roman"/>
          <w:lang w:val="en-US"/>
        </w:rPr>
        <w:t xml:space="preserve">Jonathan D. </w:t>
      </w:r>
      <w:proofErr w:type="spellStart"/>
      <w:r w:rsidRPr="00F359A8">
        <w:rPr>
          <w:rFonts w:ascii="Times New Roman" w:hAnsi="Times New Roman" w:cs="Times New Roman"/>
          <w:lang w:val="en-US"/>
        </w:rPr>
        <w:t>Caverly</w:t>
      </w:r>
      <w:proofErr w:type="spellEnd"/>
      <w:r w:rsidRPr="00F359A8">
        <w:rPr>
          <w:rFonts w:ascii="Times New Roman" w:hAnsi="Times New Roman" w:cs="Times New Roman"/>
          <w:lang w:val="en-US"/>
        </w:rPr>
        <w:t xml:space="preserve"> &amp; Peter Dombrowski, “Cruising for a Bruising: Maritime Competition in an Anti-Access Age,” </w:t>
      </w:r>
      <w:r w:rsidRPr="00F359A8">
        <w:rPr>
          <w:rFonts w:ascii="Times New Roman" w:hAnsi="Times New Roman" w:cs="Times New Roman"/>
          <w:i/>
          <w:iCs/>
          <w:lang w:val="en-US"/>
        </w:rPr>
        <w:t>Security Studies</w:t>
      </w:r>
      <w:r w:rsidRPr="00F359A8">
        <w:rPr>
          <w:rFonts w:ascii="Times New Roman" w:hAnsi="Times New Roman" w:cs="Times New Roman"/>
          <w:lang w:val="en-US"/>
        </w:rPr>
        <w:t xml:space="preserve"> 29:4</w:t>
      </w:r>
      <w:r w:rsidR="00F36147">
        <w:rPr>
          <w:rFonts w:ascii="Times New Roman" w:hAnsi="Times New Roman" w:cs="Times New Roman"/>
          <w:lang w:val="en-US"/>
        </w:rPr>
        <w:t xml:space="preserve"> (2020)</w:t>
      </w:r>
      <w:r w:rsidRPr="00F359A8">
        <w:rPr>
          <w:rFonts w:ascii="Times New Roman" w:hAnsi="Times New Roman" w:cs="Times New Roman"/>
          <w:lang w:val="en-US"/>
        </w:rPr>
        <w:t>, 671</w:t>
      </w:r>
      <w:r w:rsidR="00C41D61" w:rsidRPr="00C41D61">
        <w:rPr>
          <w:rFonts w:ascii="Times New Roman" w:hAnsi="Times New Roman" w:cs="Times New Roman"/>
          <w:lang w:val="en-US"/>
        </w:rPr>
        <w:t>–</w:t>
      </w:r>
      <w:r w:rsidRPr="00F359A8">
        <w:rPr>
          <w:rFonts w:ascii="Times New Roman" w:hAnsi="Times New Roman" w:cs="Times New Roman"/>
          <w:lang w:val="en-US"/>
        </w:rPr>
        <w:t xml:space="preserve">700, </w:t>
      </w:r>
      <w:hyperlink r:id="rId45" w:history="1">
        <w:r w:rsidRPr="00F359A8">
          <w:rPr>
            <w:rStyle w:val="Hyperkobling"/>
            <w:rFonts w:ascii="Times New Roman" w:hAnsi="Times New Roman" w:cs="Times New Roman"/>
            <w:lang w:val="en-US"/>
          </w:rPr>
          <w:t>https://doi.org/10.1080/09636412.2020.1811460</w:t>
        </w:r>
      </w:hyperlink>
      <w:r w:rsidR="00F36147">
        <w:rPr>
          <w:rFonts w:ascii="Times New Roman" w:hAnsi="Times New Roman" w:cs="Times New Roman"/>
          <w:lang w:val="en-US"/>
        </w:rPr>
        <w:t>.</w:t>
      </w:r>
    </w:p>
    <w:p w14:paraId="1530E098" w14:textId="77777777" w:rsidR="00F36147" w:rsidRPr="00F36147" w:rsidRDefault="00F36147" w:rsidP="00F36147">
      <w:pPr>
        <w:ind w:left="340" w:hanging="340"/>
        <w:jc w:val="both"/>
        <w:rPr>
          <w:rFonts w:ascii="Times New Roman" w:hAnsi="Times New Roman" w:cs="Times New Roman"/>
          <w:lang w:val="en-US"/>
        </w:rPr>
      </w:pPr>
    </w:p>
    <w:p w14:paraId="07D0DD90" w14:textId="16948B52" w:rsidR="00100D69" w:rsidRPr="00C41D61" w:rsidRDefault="00100D69" w:rsidP="00100D69">
      <w:pPr>
        <w:ind w:left="340" w:hanging="340"/>
        <w:jc w:val="both"/>
        <w:rPr>
          <w:rFonts w:ascii="Times New Roman" w:hAnsi="Times New Roman" w:cs="Times New Roman"/>
          <w:lang w:val="en-US"/>
        </w:rPr>
      </w:pPr>
      <w:r w:rsidRPr="00F359A8">
        <w:rPr>
          <w:rFonts w:ascii="Times New Roman" w:hAnsi="Times New Roman" w:cs="Times New Roman"/>
          <w:lang w:val="en-US"/>
        </w:rPr>
        <w:t xml:space="preserve">Caitlin Talmadge, “Emerging technology and intra-war escalation risks: evidence from the Cold War, implications for today,” </w:t>
      </w:r>
      <w:r w:rsidRPr="00F359A8">
        <w:rPr>
          <w:rFonts w:ascii="Times New Roman" w:hAnsi="Times New Roman" w:cs="Times New Roman"/>
          <w:i/>
          <w:iCs/>
          <w:lang w:val="en-US"/>
        </w:rPr>
        <w:t>Journal of Strategic Studies</w:t>
      </w:r>
      <w:r w:rsidRPr="00F359A8">
        <w:rPr>
          <w:rFonts w:ascii="Times New Roman" w:hAnsi="Times New Roman" w:cs="Times New Roman"/>
          <w:lang w:val="en-US"/>
        </w:rPr>
        <w:t xml:space="preserve"> 43:6</w:t>
      </w:r>
      <w:r w:rsidR="00F36147">
        <w:rPr>
          <w:rFonts w:ascii="Times New Roman" w:hAnsi="Times New Roman" w:cs="Times New Roman"/>
          <w:lang w:val="en-US"/>
        </w:rPr>
        <w:t xml:space="preserve"> (2019)</w:t>
      </w:r>
      <w:r w:rsidRPr="00F359A8">
        <w:rPr>
          <w:rFonts w:ascii="Times New Roman" w:hAnsi="Times New Roman" w:cs="Times New Roman"/>
          <w:lang w:val="en-US"/>
        </w:rPr>
        <w:t>, 864</w:t>
      </w:r>
      <w:r w:rsidR="00C41D61" w:rsidRPr="00C41D61">
        <w:rPr>
          <w:rFonts w:ascii="Times New Roman" w:hAnsi="Times New Roman" w:cs="Times New Roman"/>
          <w:lang w:val="en-US"/>
        </w:rPr>
        <w:t>–8</w:t>
      </w:r>
      <w:r w:rsidRPr="00F359A8">
        <w:rPr>
          <w:rFonts w:ascii="Times New Roman" w:hAnsi="Times New Roman" w:cs="Times New Roman"/>
          <w:lang w:val="en-US"/>
        </w:rPr>
        <w:t xml:space="preserve">87, </w:t>
      </w:r>
      <w:hyperlink r:id="rId46" w:history="1">
        <w:r w:rsidR="00E91CD1" w:rsidRPr="00F359A8">
          <w:rPr>
            <w:rStyle w:val="Hyperkobling"/>
            <w:rFonts w:ascii="Times New Roman" w:hAnsi="Times New Roman" w:cs="Times New Roman"/>
            <w:lang w:val="en-US"/>
          </w:rPr>
          <w:t>https://doi.org/10.1080/01402390.2019.1631811</w:t>
        </w:r>
      </w:hyperlink>
      <w:r w:rsidR="00F36147">
        <w:rPr>
          <w:rFonts w:ascii="Times New Roman" w:hAnsi="Times New Roman" w:cs="Times New Roman"/>
          <w:lang w:val="en-US"/>
        </w:rPr>
        <w:t>.</w:t>
      </w:r>
      <w:r w:rsidR="00E91CD1" w:rsidRPr="00C41D61">
        <w:rPr>
          <w:rFonts w:ascii="Times New Roman" w:hAnsi="Times New Roman" w:cs="Times New Roman"/>
          <w:lang w:val="en-US"/>
        </w:rPr>
        <w:t xml:space="preserve"> </w:t>
      </w:r>
    </w:p>
    <w:p w14:paraId="72D09A3B" w14:textId="77777777" w:rsidR="00100D69" w:rsidRPr="00F359A8" w:rsidRDefault="00100D69" w:rsidP="00100D69">
      <w:pPr>
        <w:ind w:left="340" w:hanging="340"/>
        <w:jc w:val="both"/>
        <w:rPr>
          <w:rFonts w:ascii="Times New Roman" w:hAnsi="Times New Roman" w:cs="Times New Roman"/>
          <w:lang w:val="en-US"/>
        </w:rPr>
      </w:pPr>
    </w:p>
    <w:p w14:paraId="47B9ADC1" w14:textId="2EAC8757" w:rsidR="00100D69" w:rsidRPr="00E91CD1" w:rsidRDefault="00100D69" w:rsidP="00100D69">
      <w:pPr>
        <w:ind w:left="340" w:hanging="340"/>
        <w:jc w:val="both"/>
        <w:rPr>
          <w:rFonts w:ascii="Times New Roman" w:hAnsi="Times New Roman" w:cs="Times New Roman"/>
          <w:lang w:val="en-US"/>
        </w:rPr>
      </w:pPr>
      <w:r w:rsidRPr="00F359A8">
        <w:rPr>
          <w:rFonts w:ascii="Times New Roman" w:hAnsi="Times New Roman" w:cs="Times New Roman"/>
          <w:lang w:val="en-US"/>
        </w:rPr>
        <w:t xml:space="preserve">Heather Williams, “Asymmetric arms control and strategic stability: Scenarios for limiting hypersonic glide vehicles,” </w:t>
      </w:r>
      <w:r w:rsidRPr="00F359A8">
        <w:rPr>
          <w:rFonts w:ascii="Times New Roman" w:hAnsi="Times New Roman" w:cs="Times New Roman"/>
          <w:i/>
          <w:iCs/>
          <w:lang w:val="en-US"/>
        </w:rPr>
        <w:t>Journal of Strategic Studies</w:t>
      </w:r>
      <w:r w:rsidRPr="00F359A8">
        <w:rPr>
          <w:rFonts w:ascii="Times New Roman" w:hAnsi="Times New Roman" w:cs="Times New Roman"/>
          <w:lang w:val="en-US"/>
        </w:rPr>
        <w:t xml:space="preserve"> 43:6</w:t>
      </w:r>
      <w:r w:rsidR="00F36147">
        <w:rPr>
          <w:rFonts w:ascii="Times New Roman" w:hAnsi="Times New Roman" w:cs="Times New Roman"/>
          <w:lang w:val="en-US"/>
        </w:rPr>
        <w:t xml:space="preserve"> (2019)</w:t>
      </w:r>
      <w:r w:rsidRPr="00F359A8">
        <w:rPr>
          <w:rFonts w:ascii="Times New Roman" w:hAnsi="Times New Roman" w:cs="Times New Roman"/>
          <w:lang w:val="en-US"/>
        </w:rPr>
        <w:t>, 789</w:t>
      </w:r>
      <w:r w:rsidR="00C41D61" w:rsidRPr="00C41D61">
        <w:rPr>
          <w:rFonts w:ascii="Times New Roman" w:hAnsi="Times New Roman" w:cs="Times New Roman"/>
          <w:lang w:val="en-US"/>
        </w:rPr>
        <w:t>–</w:t>
      </w:r>
      <w:r w:rsidRPr="00F359A8">
        <w:rPr>
          <w:rFonts w:ascii="Times New Roman" w:hAnsi="Times New Roman" w:cs="Times New Roman"/>
          <w:lang w:val="en-US"/>
        </w:rPr>
        <w:t xml:space="preserve">813, </w:t>
      </w:r>
      <w:hyperlink r:id="rId47" w:history="1">
        <w:r w:rsidR="00E91CD1" w:rsidRPr="00F359A8">
          <w:rPr>
            <w:rStyle w:val="Hyperkobling"/>
            <w:rFonts w:ascii="Times New Roman" w:hAnsi="Times New Roman" w:cs="Times New Roman"/>
            <w:lang w:val="en-US"/>
          </w:rPr>
          <w:t>https://doi.org/10.1080/01402390.2019.1627521</w:t>
        </w:r>
      </w:hyperlink>
      <w:r w:rsidR="00F36147">
        <w:rPr>
          <w:rFonts w:ascii="Times New Roman" w:hAnsi="Times New Roman" w:cs="Times New Roman"/>
          <w:lang w:val="en-US"/>
        </w:rPr>
        <w:t>.</w:t>
      </w:r>
    </w:p>
    <w:p w14:paraId="394B980F" w14:textId="77777777" w:rsidR="00100D69" w:rsidRPr="00F359A8" w:rsidRDefault="00100D69" w:rsidP="00100D69">
      <w:pPr>
        <w:ind w:left="340" w:hanging="340"/>
        <w:jc w:val="both"/>
        <w:rPr>
          <w:rFonts w:ascii="Times New Roman" w:hAnsi="Times New Roman" w:cs="Times New Roman"/>
          <w:lang w:val="en-US"/>
        </w:rPr>
      </w:pPr>
    </w:p>
    <w:p w14:paraId="521A3A95" w14:textId="4FC55B27" w:rsidR="00100D69" w:rsidRPr="00F359A8" w:rsidRDefault="00100D69" w:rsidP="00100D69">
      <w:pPr>
        <w:ind w:left="340" w:hanging="340"/>
        <w:jc w:val="both"/>
        <w:rPr>
          <w:rFonts w:ascii="Times New Roman" w:hAnsi="Times New Roman" w:cs="Times New Roman"/>
          <w:lang w:val="en-US"/>
        </w:rPr>
      </w:pPr>
      <w:r w:rsidRPr="00F359A8">
        <w:rPr>
          <w:rFonts w:ascii="Times New Roman" w:hAnsi="Times New Roman" w:cs="Times New Roman"/>
          <w:lang w:val="en-US"/>
        </w:rPr>
        <w:t xml:space="preserve">Tong Zhao, “Practical Ways to Promote U.S.-China Arms Control Cooperation,” </w:t>
      </w:r>
      <w:r w:rsidRPr="00F359A8">
        <w:rPr>
          <w:rFonts w:ascii="Times New Roman" w:hAnsi="Times New Roman" w:cs="Times New Roman"/>
          <w:i/>
          <w:iCs/>
          <w:lang w:val="en-US"/>
        </w:rPr>
        <w:t>Carnegie Policy Outlook</w:t>
      </w:r>
      <w:r w:rsidRPr="00F359A8">
        <w:rPr>
          <w:rFonts w:ascii="Times New Roman" w:hAnsi="Times New Roman" w:cs="Times New Roman"/>
          <w:lang w:val="en-US"/>
        </w:rPr>
        <w:t>, October 7, 2020 (</w:t>
      </w:r>
      <w:hyperlink r:id="rId48" w:history="1">
        <w:r w:rsidR="00E91CD1" w:rsidRPr="00F359A8">
          <w:rPr>
            <w:rStyle w:val="Hyperkobling"/>
            <w:rFonts w:ascii="Times New Roman" w:hAnsi="Times New Roman" w:cs="Times New Roman"/>
            <w:lang w:val="en-US"/>
          </w:rPr>
          <w:t>https://carnegietsinghua.org/2020/10/07/practical-ways-to-promote-u.s.-china-arms-control-cooperation-pub-82818</w:t>
        </w:r>
      </w:hyperlink>
      <w:r w:rsidRPr="00F359A8">
        <w:rPr>
          <w:rFonts w:ascii="Times New Roman" w:hAnsi="Times New Roman" w:cs="Times New Roman"/>
          <w:lang w:val="en-US"/>
        </w:rPr>
        <w:t>).</w:t>
      </w:r>
    </w:p>
    <w:sectPr w:rsidR="00100D69" w:rsidRPr="00F359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77E3"/>
    <w:multiLevelType w:val="multilevel"/>
    <w:tmpl w:val="2A3EE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87186"/>
    <w:multiLevelType w:val="multilevel"/>
    <w:tmpl w:val="00A4D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94B54"/>
    <w:multiLevelType w:val="multilevel"/>
    <w:tmpl w:val="4064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3908A4"/>
    <w:multiLevelType w:val="multilevel"/>
    <w:tmpl w:val="6638D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443B3C"/>
    <w:multiLevelType w:val="multilevel"/>
    <w:tmpl w:val="3EF81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C06FEE"/>
    <w:multiLevelType w:val="multilevel"/>
    <w:tmpl w:val="B6F8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DF457F"/>
    <w:multiLevelType w:val="multilevel"/>
    <w:tmpl w:val="CC90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6494407">
    <w:abstractNumId w:val="5"/>
  </w:num>
  <w:num w:numId="2" w16cid:durableId="428888600">
    <w:abstractNumId w:val="3"/>
  </w:num>
  <w:num w:numId="3" w16cid:durableId="729377950">
    <w:abstractNumId w:val="6"/>
  </w:num>
  <w:num w:numId="4" w16cid:durableId="779497836">
    <w:abstractNumId w:val="4"/>
  </w:num>
  <w:num w:numId="5" w16cid:durableId="668404426">
    <w:abstractNumId w:val="0"/>
  </w:num>
  <w:num w:numId="6" w16cid:durableId="620844650">
    <w:abstractNumId w:val="2"/>
  </w:num>
  <w:num w:numId="7" w16cid:durableId="653264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E0"/>
    <w:rsid w:val="00024B49"/>
    <w:rsid w:val="000E0B53"/>
    <w:rsid w:val="00100D69"/>
    <w:rsid w:val="00101C3E"/>
    <w:rsid w:val="001A7951"/>
    <w:rsid w:val="00226073"/>
    <w:rsid w:val="00253698"/>
    <w:rsid w:val="002B6695"/>
    <w:rsid w:val="003E1716"/>
    <w:rsid w:val="004334BD"/>
    <w:rsid w:val="004D58E4"/>
    <w:rsid w:val="0050321C"/>
    <w:rsid w:val="00577604"/>
    <w:rsid w:val="00617598"/>
    <w:rsid w:val="00652B89"/>
    <w:rsid w:val="00726C31"/>
    <w:rsid w:val="00744FE0"/>
    <w:rsid w:val="0077329F"/>
    <w:rsid w:val="008148E6"/>
    <w:rsid w:val="00986ECE"/>
    <w:rsid w:val="00AA725B"/>
    <w:rsid w:val="00BB5529"/>
    <w:rsid w:val="00BB758B"/>
    <w:rsid w:val="00BF5A60"/>
    <w:rsid w:val="00C00569"/>
    <w:rsid w:val="00C271B9"/>
    <w:rsid w:val="00C41D61"/>
    <w:rsid w:val="00D22493"/>
    <w:rsid w:val="00DA57F9"/>
    <w:rsid w:val="00DD5ED0"/>
    <w:rsid w:val="00E065DC"/>
    <w:rsid w:val="00E25462"/>
    <w:rsid w:val="00E91CD1"/>
    <w:rsid w:val="00EE48A3"/>
    <w:rsid w:val="00F05304"/>
    <w:rsid w:val="00F359A8"/>
    <w:rsid w:val="00F36147"/>
  </w:rsids>
  <m:mathPr>
    <m:mathFont m:val="Cambria Math"/>
    <m:brkBin m:val="before"/>
    <m:brkBinSub m:val="--"/>
    <m:smallFrac m:val="0"/>
    <m:dispDef/>
    <m:lMargin m:val="0"/>
    <m:rMargin m:val="0"/>
    <m:defJc m:val="centerGroup"/>
    <m:wrapIndent m:val="1440"/>
    <m:intLim m:val="subSup"/>
    <m:naryLim m:val="undOvr"/>
  </m:mathPr>
  <w:themeFontLang w:val="nb-NO"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84FCC"/>
  <w15:chartTrackingRefBased/>
  <w15:docId w15:val="{A06C05F8-0529-994F-8787-18510220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b-NO" w:eastAsia="ko-K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652B89"/>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Overskrift3">
    <w:name w:val="heading 3"/>
    <w:basedOn w:val="Normal"/>
    <w:link w:val="Overskrift3Tegn"/>
    <w:uiPriority w:val="9"/>
    <w:qFormat/>
    <w:rsid w:val="00652B89"/>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paragraph" w:styleId="Overskrift4">
    <w:name w:val="heading 4"/>
    <w:basedOn w:val="Normal"/>
    <w:link w:val="Overskrift4Tegn"/>
    <w:uiPriority w:val="9"/>
    <w:qFormat/>
    <w:rsid w:val="00652B89"/>
    <w:pPr>
      <w:spacing w:before="100" w:beforeAutospacing="1" w:after="100" w:afterAutospacing="1"/>
      <w:outlineLvl w:val="3"/>
    </w:pPr>
    <w:rPr>
      <w:rFonts w:ascii="Times New Roman" w:eastAsia="Times New Roman" w:hAnsi="Times New Roman" w:cs="Times New Roman"/>
      <w:b/>
      <w:bCs/>
      <w:kern w:val="0"/>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Utheving">
    <w:name w:val="Emphasis"/>
    <w:basedOn w:val="Standardskriftforavsnitt"/>
    <w:uiPriority w:val="20"/>
    <w:qFormat/>
    <w:rsid w:val="00744FE0"/>
    <w:rPr>
      <w:i/>
      <w:iCs/>
    </w:rPr>
  </w:style>
  <w:style w:type="character" w:styleId="Hyperkobling">
    <w:name w:val="Hyperlink"/>
    <w:basedOn w:val="Standardskriftforavsnitt"/>
    <w:uiPriority w:val="99"/>
    <w:unhideWhenUsed/>
    <w:rsid w:val="00BF5A60"/>
    <w:rPr>
      <w:color w:val="0000FF"/>
      <w:u w:val="single"/>
    </w:rPr>
  </w:style>
  <w:style w:type="paragraph" w:styleId="NormalWeb">
    <w:name w:val="Normal (Web)"/>
    <w:basedOn w:val="Normal"/>
    <w:uiPriority w:val="99"/>
    <w:unhideWhenUsed/>
    <w:rsid w:val="00BF5A60"/>
    <w:pPr>
      <w:spacing w:before="100" w:beforeAutospacing="1" w:after="100" w:afterAutospacing="1"/>
    </w:pPr>
    <w:rPr>
      <w:rFonts w:ascii="Times New Roman" w:eastAsia="Times New Roman" w:hAnsi="Times New Roman" w:cs="Times New Roman"/>
      <w:kern w:val="0"/>
      <w14:ligatures w14:val="none"/>
    </w:rPr>
  </w:style>
  <w:style w:type="character" w:styleId="Ulstomtale">
    <w:name w:val="Unresolved Mention"/>
    <w:basedOn w:val="Standardskriftforavsnitt"/>
    <w:uiPriority w:val="99"/>
    <w:semiHidden/>
    <w:unhideWhenUsed/>
    <w:rsid w:val="00100D69"/>
    <w:rPr>
      <w:color w:val="605E5C"/>
      <w:shd w:val="clear" w:color="auto" w:fill="E1DFDD"/>
    </w:rPr>
  </w:style>
  <w:style w:type="character" w:styleId="Fulgthyperkobling">
    <w:name w:val="FollowedHyperlink"/>
    <w:basedOn w:val="Standardskriftforavsnitt"/>
    <w:uiPriority w:val="99"/>
    <w:semiHidden/>
    <w:unhideWhenUsed/>
    <w:rsid w:val="00986ECE"/>
    <w:rPr>
      <w:color w:val="954F72" w:themeColor="followedHyperlink"/>
      <w:u w:val="single"/>
    </w:rPr>
  </w:style>
  <w:style w:type="character" w:customStyle="1" w:styleId="Overskrift2Tegn">
    <w:name w:val="Overskrift 2 Tegn"/>
    <w:basedOn w:val="Standardskriftforavsnitt"/>
    <w:link w:val="Overskrift2"/>
    <w:uiPriority w:val="9"/>
    <w:rsid w:val="00652B89"/>
    <w:rPr>
      <w:rFonts w:ascii="Times New Roman" w:eastAsia="Times New Roman" w:hAnsi="Times New Roman" w:cs="Times New Roman"/>
      <w:b/>
      <w:bCs/>
      <w:kern w:val="0"/>
      <w:sz w:val="36"/>
      <w:szCs w:val="36"/>
      <w14:ligatures w14:val="none"/>
    </w:rPr>
  </w:style>
  <w:style w:type="character" w:customStyle="1" w:styleId="Overskrift3Tegn">
    <w:name w:val="Overskrift 3 Tegn"/>
    <w:basedOn w:val="Standardskriftforavsnitt"/>
    <w:link w:val="Overskrift3"/>
    <w:uiPriority w:val="9"/>
    <w:rsid w:val="00652B89"/>
    <w:rPr>
      <w:rFonts w:ascii="Times New Roman" w:eastAsia="Times New Roman" w:hAnsi="Times New Roman" w:cs="Times New Roman"/>
      <w:b/>
      <w:bCs/>
      <w:kern w:val="0"/>
      <w:sz w:val="27"/>
      <w:szCs w:val="27"/>
      <w14:ligatures w14:val="none"/>
    </w:rPr>
  </w:style>
  <w:style w:type="character" w:customStyle="1" w:styleId="Overskrift4Tegn">
    <w:name w:val="Overskrift 4 Tegn"/>
    <w:basedOn w:val="Standardskriftforavsnitt"/>
    <w:link w:val="Overskrift4"/>
    <w:uiPriority w:val="9"/>
    <w:rsid w:val="00652B89"/>
    <w:rPr>
      <w:rFonts w:ascii="Times New Roman" w:eastAsia="Times New Roman" w:hAnsi="Times New Roman" w:cs="Times New Roman"/>
      <w:b/>
      <w:bCs/>
      <w:kern w:val="0"/>
      <w14:ligatures w14:val="none"/>
    </w:rPr>
  </w:style>
  <w:style w:type="character" w:styleId="Sterk">
    <w:name w:val="Strong"/>
    <w:basedOn w:val="Standardskriftforavsnitt"/>
    <w:uiPriority w:val="22"/>
    <w:qFormat/>
    <w:rsid w:val="00652B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820">
      <w:bodyDiv w:val="1"/>
      <w:marLeft w:val="0"/>
      <w:marRight w:val="0"/>
      <w:marTop w:val="0"/>
      <w:marBottom w:val="0"/>
      <w:divBdr>
        <w:top w:val="none" w:sz="0" w:space="0" w:color="auto"/>
        <w:left w:val="none" w:sz="0" w:space="0" w:color="auto"/>
        <w:bottom w:val="none" w:sz="0" w:space="0" w:color="auto"/>
        <w:right w:val="none" w:sz="0" w:space="0" w:color="auto"/>
      </w:divBdr>
      <w:divsChild>
        <w:div w:id="1456948072">
          <w:marLeft w:val="0"/>
          <w:marRight w:val="0"/>
          <w:marTop w:val="0"/>
          <w:marBottom w:val="0"/>
          <w:divBdr>
            <w:top w:val="none" w:sz="0" w:space="0" w:color="auto"/>
            <w:left w:val="none" w:sz="0" w:space="0" w:color="auto"/>
            <w:bottom w:val="none" w:sz="0" w:space="0" w:color="auto"/>
            <w:right w:val="none" w:sz="0" w:space="0" w:color="auto"/>
          </w:divBdr>
          <w:divsChild>
            <w:div w:id="1439981907">
              <w:marLeft w:val="0"/>
              <w:marRight w:val="0"/>
              <w:marTop w:val="0"/>
              <w:marBottom w:val="0"/>
              <w:divBdr>
                <w:top w:val="none" w:sz="0" w:space="0" w:color="auto"/>
                <w:left w:val="none" w:sz="0" w:space="0" w:color="auto"/>
                <w:bottom w:val="none" w:sz="0" w:space="0" w:color="auto"/>
                <w:right w:val="none" w:sz="0" w:space="0" w:color="auto"/>
              </w:divBdr>
              <w:divsChild>
                <w:div w:id="751507209">
                  <w:marLeft w:val="0"/>
                  <w:marRight w:val="0"/>
                  <w:marTop w:val="0"/>
                  <w:marBottom w:val="0"/>
                  <w:divBdr>
                    <w:top w:val="none" w:sz="0" w:space="0" w:color="auto"/>
                    <w:left w:val="none" w:sz="0" w:space="0" w:color="auto"/>
                    <w:bottom w:val="none" w:sz="0" w:space="0" w:color="auto"/>
                    <w:right w:val="none" w:sz="0" w:space="0" w:color="auto"/>
                  </w:divBdr>
                </w:div>
                <w:div w:id="1400252257">
                  <w:marLeft w:val="0"/>
                  <w:marRight w:val="0"/>
                  <w:marTop w:val="0"/>
                  <w:marBottom w:val="0"/>
                  <w:divBdr>
                    <w:top w:val="none" w:sz="0" w:space="0" w:color="auto"/>
                    <w:left w:val="none" w:sz="0" w:space="0" w:color="auto"/>
                    <w:bottom w:val="none" w:sz="0" w:space="0" w:color="auto"/>
                    <w:right w:val="none" w:sz="0" w:space="0" w:color="auto"/>
                  </w:divBdr>
                </w:div>
                <w:div w:id="13994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94260">
      <w:bodyDiv w:val="1"/>
      <w:marLeft w:val="0"/>
      <w:marRight w:val="0"/>
      <w:marTop w:val="0"/>
      <w:marBottom w:val="0"/>
      <w:divBdr>
        <w:top w:val="none" w:sz="0" w:space="0" w:color="auto"/>
        <w:left w:val="none" w:sz="0" w:space="0" w:color="auto"/>
        <w:bottom w:val="none" w:sz="0" w:space="0" w:color="auto"/>
        <w:right w:val="none" w:sz="0" w:space="0" w:color="auto"/>
      </w:divBdr>
    </w:div>
    <w:div w:id="297224132">
      <w:bodyDiv w:val="1"/>
      <w:marLeft w:val="0"/>
      <w:marRight w:val="0"/>
      <w:marTop w:val="0"/>
      <w:marBottom w:val="0"/>
      <w:divBdr>
        <w:top w:val="none" w:sz="0" w:space="0" w:color="auto"/>
        <w:left w:val="none" w:sz="0" w:space="0" w:color="auto"/>
        <w:bottom w:val="none" w:sz="0" w:space="0" w:color="auto"/>
        <w:right w:val="none" w:sz="0" w:space="0" w:color="auto"/>
      </w:divBdr>
    </w:div>
    <w:div w:id="307132837">
      <w:bodyDiv w:val="1"/>
      <w:marLeft w:val="0"/>
      <w:marRight w:val="0"/>
      <w:marTop w:val="0"/>
      <w:marBottom w:val="0"/>
      <w:divBdr>
        <w:top w:val="none" w:sz="0" w:space="0" w:color="auto"/>
        <w:left w:val="none" w:sz="0" w:space="0" w:color="auto"/>
        <w:bottom w:val="none" w:sz="0" w:space="0" w:color="auto"/>
        <w:right w:val="none" w:sz="0" w:space="0" w:color="auto"/>
      </w:divBdr>
    </w:div>
    <w:div w:id="354959974">
      <w:bodyDiv w:val="1"/>
      <w:marLeft w:val="0"/>
      <w:marRight w:val="0"/>
      <w:marTop w:val="0"/>
      <w:marBottom w:val="0"/>
      <w:divBdr>
        <w:top w:val="none" w:sz="0" w:space="0" w:color="auto"/>
        <w:left w:val="none" w:sz="0" w:space="0" w:color="auto"/>
        <w:bottom w:val="none" w:sz="0" w:space="0" w:color="auto"/>
        <w:right w:val="none" w:sz="0" w:space="0" w:color="auto"/>
      </w:divBdr>
      <w:divsChild>
        <w:div w:id="989751734">
          <w:marLeft w:val="0"/>
          <w:marRight w:val="0"/>
          <w:marTop w:val="0"/>
          <w:marBottom w:val="0"/>
          <w:divBdr>
            <w:top w:val="none" w:sz="0" w:space="0" w:color="auto"/>
            <w:left w:val="none" w:sz="0" w:space="0" w:color="auto"/>
            <w:bottom w:val="none" w:sz="0" w:space="0" w:color="auto"/>
            <w:right w:val="none" w:sz="0" w:space="0" w:color="auto"/>
          </w:divBdr>
          <w:divsChild>
            <w:div w:id="633175010">
              <w:marLeft w:val="0"/>
              <w:marRight w:val="0"/>
              <w:marTop w:val="0"/>
              <w:marBottom w:val="0"/>
              <w:divBdr>
                <w:top w:val="none" w:sz="0" w:space="0" w:color="auto"/>
                <w:left w:val="none" w:sz="0" w:space="0" w:color="auto"/>
                <w:bottom w:val="none" w:sz="0" w:space="0" w:color="auto"/>
                <w:right w:val="none" w:sz="0" w:space="0" w:color="auto"/>
              </w:divBdr>
              <w:divsChild>
                <w:div w:id="315187700">
                  <w:marLeft w:val="0"/>
                  <w:marRight w:val="0"/>
                  <w:marTop w:val="0"/>
                  <w:marBottom w:val="0"/>
                  <w:divBdr>
                    <w:top w:val="none" w:sz="0" w:space="0" w:color="auto"/>
                    <w:left w:val="none" w:sz="0" w:space="0" w:color="auto"/>
                    <w:bottom w:val="none" w:sz="0" w:space="0" w:color="auto"/>
                    <w:right w:val="none" w:sz="0" w:space="0" w:color="auto"/>
                  </w:divBdr>
                </w:div>
                <w:div w:id="211146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930872">
      <w:bodyDiv w:val="1"/>
      <w:marLeft w:val="0"/>
      <w:marRight w:val="0"/>
      <w:marTop w:val="0"/>
      <w:marBottom w:val="0"/>
      <w:divBdr>
        <w:top w:val="none" w:sz="0" w:space="0" w:color="auto"/>
        <w:left w:val="none" w:sz="0" w:space="0" w:color="auto"/>
        <w:bottom w:val="none" w:sz="0" w:space="0" w:color="auto"/>
        <w:right w:val="none" w:sz="0" w:space="0" w:color="auto"/>
      </w:divBdr>
      <w:divsChild>
        <w:div w:id="1026712459">
          <w:marLeft w:val="0"/>
          <w:marRight w:val="0"/>
          <w:marTop w:val="0"/>
          <w:marBottom w:val="0"/>
          <w:divBdr>
            <w:top w:val="single" w:sz="2" w:space="0" w:color="auto"/>
            <w:left w:val="single" w:sz="2" w:space="0" w:color="auto"/>
            <w:bottom w:val="single" w:sz="6" w:space="0" w:color="auto"/>
            <w:right w:val="single" w:sz="2" w:space="0" w:color="auto"/>
          </w:divBdr>
          <w:divsChild>
            <w:div w:id="1089083488">
              <w:marLeft w:val="0"/>
              <w:marRight w:val="0"/>
              <w:marTop w:val="100"/>
              <w:marBottom w:val="100"/>
              <w:divBdr>
                <w:top w:val="single" w:sz="2" w:space="0" w:color="D9D9E3"/>
                <w:left w:val="single" w:sz="2" w:space="0" w:color="D9D9E3"/>
                <w:bottom w:val="single" w:sz="2" w:space="0" w:color="D9D9E3"/>
                <w:right w:val="single" w:sz="2" w:space="0" w:color="D9D9E3"/>
              </w:divBdr>
              <w:divsChild>
                <w:div w:id="871578576">
                  <w:marLeft w:val="0"/>
                  <w:marRight w:val="0"/>
                  <w:marTop w:val="0"/>
                  <w:marBottom w:val="0"/>
                  <w:divBdr>
                    <w:top w:val="single" w:sz="2" w:space="0" w:color="D9D9E3"/>
                    <w:left w:val="single" w:sz="2" w:space="0" w:color="D9D9E3"/>
                    <w:bottom w:val="single" w:sz="2" w:space="0" w:color="D9D9E3"/>
                    <w:right w:val="single" w:sz="2" w:space="0" w:color="D9D9E3"/>
                  </w:divBdr>
                  <w:divsChild>
                    <w:div w:id="276765426">
                      <w:marLeft w:val="0"/>
                      <w:marRight w:val="0"/>
                      <w:marTop w:val="0"/>
                      <w:marBottom w:val="0"/>
                      <w:divBdr>
                        <w:top w:val="single" w:sz="2" w:space="0" w:color="D9D9E3"/>
                        <w:left w:val="single" w:sz="2" w:space="0" w:color="D9D9E3"/>
                        <w:bottom w:val="single" w:sz="2" w:space="0" w:color="D9D9E3"/>
                        <w:right w:val="single" w:sz="2" w:space="0" w:color="D9D9E3"/>
                      </w:divBdr>
                      <w:divsChild>
                        <w:div w:id="7364434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50514454">
          <w:marLeft w:val="0"/>
          <w:marRight w:val="0"/>
          <w:marTop w:val="0"/>
          <w:marBottom w:val="0"/>
          <w:divBdr>
            <w:top w:val="single" w:sz="2" w:space="0" w:color="auto"/>
            <w:left w:val="single" w:sz="2" w:space="0" w:color="auto"/>
            <w:bottom w:val="single" w:sz="6" w:space="0" w:color="auto"/>
            <w:right w:val="single" w:sz="2" w:space="0" w:color="auto"/>
          </w:divBdr>
          <w:divsChild>
            <w:div w:id="1539664719">
              <w:marLeft w:val="0"/>
              <w:marRight w:val="0"/>
              <w:marTop w:val="100"/>
              <w:marBottom w:val="100"/>
              <w:divBdr>
                <w:top w:val="single" w:sz="2" w:space="0" w:color="D9D9E3"/>
                <w:left w:val="single" w:sz="2" w:space="0" w:color="D9D9E3"/>
                <w:bottom w:val="single" w:sz="2" w:space="0" w:color="D9D9E3"/>
                <w:right w:val="single" w:sz="2" w:space="0" w:color="D9D9E3"/>
              </w:divBdr>
              <w:divsChild>
                <w:div w:id="1262911119">
                  <w:marLeft w:val="0"/>
                  <w:marRight w:val="0"/>
                  <w:marTop w:val="0"/>
                  <w:marBottom w:val="0"/>
                  <w:divBdr>
                    <w:top w:val="single" w:sz="2" w:space="0" w:color="D9D9E3"/>
                    <w:left w:val="single" w:sz="2" w:space="0" w:color="D9D9E3"/>
                    <w:bottom w:val="single" w:sz="2" w:space="0" w:color="D9D9E3"/>
                    <w:right w:val="single" w:sz="2" w:space="0" w:color="D9D9E3"/>
                  </w:divBdr>
                  <w:divsChild>
                    <w:div w:id="404113328">
                      <w:marLeft w:val="0"/>
                      <w:marRight w:val="0"/>
                      <w:marTop w:val="0"/>
                      <w:marBottom w:val="0"/>
                      <w:divBdr>
                        <w:top w:val="single" w:sz="2" w:space="0" w:color="D9D9E3"/>
                        <w:left w:val="single" w:sz="2" w:space="0" w:color="D9D9E3"/>
                        <w:bottom w:val="single" w:sz="2" w:space="0" w:color="D9D9E3"/>
                        <w:right w:val="single" w:sz="2" w:space="0" w:color="D9D9E3"/>
                      </w:divBdr>
                      <w:divsChild>
                        <w:div w:id="21458461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30022729">
      <w:bodyDiv w:val="1"/>
      <w:marLeft w:val="0"/>
      <w:marRight w:val="0"/>
      <w:marTop w:val="0"/>
      <w:marBottom w:val="0"/>
      <w:divBdr>
        <w:top w:val="none" w:sz="0" w:space="0" w:color="auto"/>
        <w:left w:val="none" w:sz="0" w:space="0" w:color="auto"/>
        <w:bottom w:val="none" w:sz="0" w:space="0" w:color="auto"/>
        <w:right w:val="none" w:sz="0" w:space="0" w:color="auto"/>
      </w:divBdr>
    </w:div>
    <w:div w:id="975136611">
      <w:bodyDiv w:val="1"/>
      <w:marLeft w:val="0"/>
      <w:marRight w:val="0"/>
      <w:marTop w:val="0"/>
      <w:marBottom w:val="0"/>
      <w:divBdr>
        <w:top w:val="none" w:sz="0" w:space="0" w:color="auto"/>
        <w:left w:val="none" w:sz="0" w:space="0" w:color="auto"/>
        <w:bottom w:val="none" w:sz="0" w:space="0" w:color="auto"/>
        <w:right w:val="none" w:sz="0" w:space="0" w:color="auto"/>
      </w:divBdr>
    </w:div>
    <w:div w:id="1061903023">
      <w:bodyDiv w:val="1"/>
      <w:marLeft w:val="0"/>
      <w:marRight w:val="0"/>
      <w:marTop w:val="0"/>
      <w:marBottom w:val="0"/>
      <w:divBdr>
        <w:top w:val="none" w:sz="0" w:space="0" w:color="auto"/>
        <w:left w:val="none" w:sz="0" w:space="0" w:color="auto"/>
        <w:bottom w:val="none" w:sz="0" w:space="0" w:color="auto"/>
        <w:right w:val="none" w:sz="0" w:space="0" w:color="auto"/>
      </w:divBdr>
      <w:divsChild>
        <w:div w:id="1787895001">
          <w:marLeft w:val="0"/>
          <w:marRight w:val="0"/>
          <w:marTop w:val="0"/>
          <w:marBottom w:val="0"/>
          <w:divBdr>
            <w:top w:val="none" w:sz="0" w:space="0" w:color="auto"/>
            <w:left w:val="none" w:sz="0" w:space="0" w:color="auto"/>
            <w:bottom w:val="none" w:sz="0" w:space="0" w:color="auto"/>
            <w:right w:val="none" w:sz="0" w:space="0" w:color="auto"/>
          </w:divBdr>
        </w:div>
        <w:div w:id="685669224">
          <w:marLeft w:val="0"/>
          <w:marRight w:val="0"/>
          <w:marTop w:val="0"/>
          <w:marBottom w:val="0"/>
          <w:divBdr>
            <w:top w:val="none" w:sz="0" w:space="0" w:color="auto"/>
            <w:left w:val="none" w:sz="0" w:space="0" w:color="auto"/>
            <w:bottom w:val="none" w:sz="0" w:space="0" w:color="auto"/>
            <w:right w:val="none" w:sz="0" w:space="0" w:color="auto"/>
          </w:divBdr>
        </w:div>
        <w:div w:id="13383197">
          <w:marLeft w:val="0"/>
          <w:marRight w:val="0"/>
          <w:marTop w:val="0"/>
          <w:marBottom w:val="0"/>
          <w:divBdr>
            <w:top w:val="none" w:sz="0" w:space="0" w:color="auto"/>
            <w:left w:val="none" w:sz="0" w:space="0" w:color="auto"/>
            <w:bottom w:val="none" w:sz="0" w:space="0" w:color="auto"/>
            <w:right w:val="none" w:sz="0" w:space="0" w:color="auto"/>
          </w:divBdr>
        </w:div>
        <w:div w:id="237517453">
          <w:marLeft w:val="0"/>
          <w:marRight w:val="0"/>
          <w:marTop w:val="0"/>
          <w:marBottom w:val="0"/>
          <w:divBdr>
            <w:top w:val="none" w:sz="0" w:space="0" w:color="auto"/>
            <w:left w:val="none" w:sz="0" w:space="0" w:color="auto"/>
            <w:bottom w:val="none" w:sz="0" w:space="0" w:color="auto"/>
            <w:right w:val="none" w:sz="0" w:space="0" w:color="auto"/>
          </w:divBdr>
        </w:div>
        <w:div w:id="1590115659">
          <w:marLeft w:val="0"/>
          <w:marRight w:val="0"/>
          <w:marTop w:val="0"/>
          <w:marBottom w:val="0"/>
          <w:divBdr>
            <w:top w:val="none" w:sz="0" w:space="0" w:color="auto"/>
            <w:left w:val="none" w:sz="0" w:space="0" w:color="auto"/>
            <w:bottom w:val="none" w:sz="0" w:space="0" w:color="auto"/>
            <w:right w:val="none" w:sz="0" w:space="0" w:color="auto"/>
          </w:divBdr>
        </w:div>
        <w:div w:id="1040083723">
          <w:marLeft w:val="0"/>
          <w:marRight w:val="0"/>
          <w:marTop w:val="0"/>
          <w:marBottom w:val="0"/>
          <w:divBdr>
            <w:top w:val="none" w:sz="0" w:space="0" w:color="auto"/>
            <w:left w:val="none" w:sz="0" w:space="0" w:color="auto"/>
            <w:bottom w:val="none" w:sz="0" w:space="0" w:color="auto"/>
            <w:right w:val="none" w:sz="0" w:space="0" w:color="auto"/>
          </w:divBdr>
        </w:div>
      </w:divsChild>
    </w:div>
    <w:div w:id="1188523366">
      <w:bodyDiv w:val="1"/>
      <w:marLeft w:val="0"/>
      <w:marRight w:val="0"/>
      <w:marTop w:val="0"/>
      <w:marBottom w:val="0"/>
      <w:divBdr>
        <w:top w:val="none" w:sz="0" w:space="0" w:color="auto"/>
        <w:left w:val="none" w:sz="0" w:space="0" w:color="auto"/>
        <w:bottom w:val="none" w:sz="0" w:space="0" w:color="auto"/>
        <w:right w:val="none" w:sz="0" w:space="0" w:color="auto"/>
      </w:divBdr>
    </w:div>
    <w:div w:id="1241519513">
      <w:bodyDiv w:val="1"/>
      <w:marLeft w:val="0"/>
      <w:marRight w:val="0"/>
      <w:marTop w:val="0"/>
      <w:marBottom w:val="0"/>
      <w:divBdr>
        <w:top w:val="none" w:sz="0" w:space="0" w:color="auto"/>
        <w:left w:val="none" w:sz="0" w:space="0" w:color="auto"/>
        <w:bottom w:val="none" w:sz="0" w:space="0" w:color="auto"/>
        <w:right w:val="none" w:sz="0" w:space="0" w:color="auto"/>
      </w:divBdr>
    </w:div>
    <w:div w:id="1255287486">
      <w:bodyDiv w:val="1"/>
      <w:marLeft w:val="0"/>
      <w:marRight w:val="0"/>
      <w:marTop w:val="0"/>
      <w:marBottom w:val="0"/>
      <w:divBdr>
        <w:top w:val="none" w:sz="0" w:space="0" w:color="auto"/>
        <w:left w:val="none" w:sz="0" w:space="0" w:color="auto"/>
        <w:bottom w:val="none" w:sz="0" w:space="0" w:color="auto"/>
        <w:right w:val="none" w:sz="0" w:space="0" w:color="auto"/>
      </w:divBdr>
    </w:div>
    <w:div w:id="1460996376">
      <w:bodyDiv w:val="1"/>
      <w:marLeft w:val="0"/>
      <w:marRight w:val="0"/>
      <w:marTop w:val="0"/>
      <w:marBottom w:val="0"/>
      <w:divBdr>
        <w:top w:val="none" w:sz="0" w:space="0" w:color="auto"/>
        <w:left w:val="none" w:sz="0" w:space="0" w:color="auto"/>
        <w:bottom w:val="none" w:sz="0" w:space="0" w:color="auto"/>
        <w:right w:val="none" w:sz="0" w:space="0" w:color="auto"/>
      </w:divBdr>
      <w:divsChild>
        <w:div w:id="1439718435">
          <w:marLeft w:val="0"/>
          <w:marRight w:val="0"/>
          <w:marTop w:val="0"/>
          <w:marBottom w:val="0"/>
          <w:divBdr>
            <w:top w:val="none" w:sz="0" w:space="0" w:color="auto"/>
            <w:left w:val="none" w:sz="0" w:space="0" w:color="auto"/>
            <w:bottom w:val="none" w:sz="0" w:space="0" w:color="auto"/>
            <w:right w:val="none" w:sz="0" w:space="0" w:color="auto"/>
          </w:divBdr>
          <w:divsChild>
            <w:div w:id="1203207960">
              <w:marLeft w:val="0"/>
              <w:marRight w:val="0"/>
              <w:marTop w:val="0"/>
              <w:marBottom w:val="0"/>
              <w:divBdr>
                <w:top w:val="none" w:sz="0" w:space="0" w:color="auto"/>
                <w:left w:val="none" w:sz="0" w:space="0" w:color="auto"/>
                <w:bottom w:val="none" w:sz="0" w:space="0" w:color="auto"/>
                <w:right w:val="none" w:sz="0" w:space="0" w:color="auto"/>
              </w:divBdr>
            </w:div>
            <w:div w:id="1661736023">
              <w:marLeft w:val="0"/>
              <w:marRight w:val="0"/>
              <w:marTop w:val="0"/>
              <w:marBottom w:val="0"/>
              <w:divBdr>
                <w:top w:val="none" w:sz="0" w:space="0" w:color="auto"/>
                <w:left w:val="none" w:sz="0" w:space="0" w:color="auto"/>
                <w:bottom w:val="none" w:sz="0" w:space="0" w:color="auto"/>
                <w:right w:val="none" w:sz="0" w:space="0" w:color="auto"/>
              </w:divBdr>
            </w:div>
          </w:divsChild>
        </w:div>
        <w:div w:id="1208834597">
          <w:marLeft w:val="0"/>
          <w:marRight w:val="0"/>
          <w:marTop w:val="0"/>
          <w:marBottom w:val="0"/>
          <w:divBdr>
            <w:top w:val="none" w:sz="0" w:space="0" w:color="auto"/>
            <w:left w:val="none" w:sz="0" w:space="0" w:color="auto"/>
            <w:bottom w:val="none" w:sz="0" w:space="0" w:color="auto"/>
            <w:right w:val="none" w:sz="0" w:space="0" w:color="auto"/>
          </w:divBdr>
          <w:divsChild>
            <w:div w:id="12194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2001">
      <w:bodyDiv w:val="1"/>
      <w:marLeft w:val="0"/>
      <w:marRight w:val="0"/>
      <w:marTop w:val="0"/>
      <w:marBottom w:val="0"/>
      <w:divBdr>
        <w:top w:val="none" w:sz="0" w:space="0" w:color="auto"/>
        <w:left w:val="none" w:sz="0" w:space="0" w:color="auto"/>
        <w:bottom w:val="none" w:sz="0" w:space="0" w:color="auto"/>
        <w:right w:val="none" w:sz="0" w:space="0" w:color="auto"/>
      </w:divBdr>
    </w:div>
    <w:div w:id="1645234680">
      <w:bodyDiv w:val="1"/>
      <w:marLeft w:val="0"/>
      <w:marRight w:val="0"/>
      <w:marTop w:val="0"/>
      <w:marBottom w:val="0"/>
      <w:divBdr>
        <w:top w:val="none" w:sz="0" w:space="0" w:color="auto"/>
        <w:left w:val="none" w:sz="0" w:space="0" w:color="auto"/>
        <w:bottom w:val="none" w:sz="0" w:space="0" w:color="auto"/>
        <w:right w:val="none" w:sz="0" w:space="0" w:color="auto"/>
      </w:divBdr>
      <w:divsChild>
        <w:div w:id="618681169">
          <w:marLeft w:val="0"/>
          <w:marRight w:val="0"/>
          <w:marTop w:val="0"/>
          <w:marBottom w:val="0"/>
          <w:divBdr>
            <w:top w:val="none" w:sz="0" w:space="0" w:color="auto"/>
            <w:left w:val="none" w:sz="0" w:space="0" w:color="auto"/>
            <w:bottom w:val="none" w:sz="0" w:space="0" w:color="auto"/>
            <w:right w:val="none" w:sz="0" w:space="0" w:color="auto"/>
          </w:divBdr>
          <w:divsChild>
            <w:div w:id="1455445806">
              <w:marLeft w:val="0"/>
              <w:marRight w:val="0"/>
              <w:marTop w:val="0"/>
              <w:marBottom w:val="0"/>
              <w:divBdr>
                <w:top w:val="none" w:sz="0" w:space="0" w:color="auto"/>
                <w:left w:val="none" w:sz="0" w:space="0" w:color="auto"/>
                <w:bottom w:val="none" w:sz="0" w:space="0" w:color="auto"/>
                <w:right w:val="none" w:sz="0" w:space="0" w:color="auto"/>
              </w:divBdr>
              <w:divsChild>
                <w:div w:id="1071075393">
                  <w:marLeft w:val="0"/>
                  <w:marRight w:val="0"/>
                  <w:marTop w:val="0"/>
                  <w:marBottom w:val="0"/>
                  <w:divBdr>
                    <w:top w:val="none" w:sz="0" w:space="0" w:color="auto"/>
                    <w:left w:val="none" w:sz="0" w:space="0" w:color="auto"/>
                    <w:bottom w:val="none" w:sz="0" w:space="0" w:color="auto"/>
                    <w:right w:val="none" w:sz="0" w:space="0" w:color="auto"/>
                  </w:divBdr>
                </w:div>
                <w:div w:id="18038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15705">
      <w:bodyDiv w:val="1"/>
      <w:marLeft w:val="0"/>
      <w:marRight w:val="0"/>
      <w:marTop w:val="0"/>
      <w:marBottom w:val="0"/>
      <w:divBdr>
        <w:top w:val="none" w:sz="0" w:space="0" w:color="auto"/>
        <w:left w:val="none" w:sz="0" w:space="0" w:color="auto"/>
        <w:bottom w:val="none" w:sz="0" w:space="0" w:color="auto"/>
        <w:right w:val="none" w:sz="0" w:space="0" w:color="auto"/>
      </w:divBdr>
    </w:div>
    <w:div w:id="1816557916">
      <w:bodyDiv w:val="1"/>
      <w:marLeft w:val="0"/>
      <w:marRight w:val="0"/>
      <w:marTop w:val="0"/>
      <w:marBottom w:val="0"/>
      <w:divBdr>
        <w:top w:val="none" w:sz="0" w:space="0" w:color="auto"/>
        <w:left w:val="none" w:sz="0" w:space="0" w:color="auto"/>
        <w:bottom w:val="none" w:sz="0" w:space="0" w:color="auto"/>
        <w:right w:val="none" w:sz="0" w:space="0" w:color="auto"/>
      </w:divBdr>
      <w:divsChild>
        <w:div w:id="1450392816">
          <w:marLeft w:val="0"/>
          <w:marRight w:val="0"/>
          <w:marTop w:val="0"/>
          <w:marBottom w:val="0"/>
          <w:divBdr>
            <w:top w:val="none" w:sz="0" w:space="0" w:color="auto"/>
            <w:left w:val="none" w:sz="0" w:space="0" w:color="auto"/>
            <w:bottom w:val="none" w:sz="0" w:space="0" w:color="auto"/>
            <w:right w:val="none" w:sz="0" w:space="0" w:color="auto"/>
          </w:divBdr>
          <w:divsChild>
            <w:div w:id="412971091">
              <w:marLeft w:val="0"/>
              <w:marRight w:val="0"/>
              <w:marTop w:val="0"/>
              <w:marBottom w:val="0"/>
              <w:divBdr>
                <w:top w:val="none" w:sz="0" w:space="0" w:color="auto"/>
                <w:left w:val="none" w:sz="0" w:space="0" w:color="auto"/>
                <w:bottom w:val="none" w:sz="0" w:space="0" w:color="auto"/>
                <w:right w:val="none" w:sz="0" w:space="0" w:color="auto"/>
              </w:divBdr>
              <w:divsChild>
                <w:div w:id="1317105413">
                  <w:marLeft w:val="0"/>
                  <w:marRight w:val="0"/>
                  <w:marTop w:val="0"/>
                  <w:marBottom w:val="0"/>
                  <w:divBdr>
                    <w:top w:val="none" w:sz="0" w:space="0" w:color="auto"/>
                    <w:left w:val="none" w:sz="0" w:space="0" w:color="auto"/>
                    <w:bottom w:val="none" w:sz="0" w:space="0" w:color="auto"/>
                    <w:right w:val="none" w:sz="0" w:space="0" w:color="auto"/>
                  </w:divBdr>
                </w:div>
                <w:div w:id="1149319630">
                  <w:marLeft w:val="0"/>
                  <w:marRight w:val="0"/>
                  <w:marTop w:val="0"/>
                  <w:marBottom w:val="0"/>
                  <w:divBdr>
                    <w:top w:val="none" w:sz="0" w:space="0" w:color="auto"/>
                    <w:left w:val="none" w:sz="0" w:space="0" w:color="auto"/>
                    <w:bottom w:val="none" w:sz="0" w:space="0" w:color="auto"/>
                    <w:right w:val="none" w:sz="0" w:space="0" w:color="auto"/>
                  </w:divBdr>
                </w:div>
                <w:div w:id="9381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74295">
      <w:bodyDiv w:val="1"/>
      <w:marLeft w:val="0"/>
      <w:marRight w:val="0"/>
      <w:marTop w:val="0"/>
      <w:marBottom w:val="0"/>
      <w:divBdr>
        <w:top w:val="none" w:sz="0" w:space="0" w:color="auto"/>
        <w:left w:val="none" w:sz="0" w:space="0" w:color="auto"/>
        <w:bottom w:val="none" w:sz="0" w:space="0" w:color="auto"/>
        <w:right w:val="none" w:sz="0" w:space="0" w:color="auto"/>
      </w:divBdr>
    </w:div>
    <w:div w:id="1965110700">
      <w:bodyDiv w:val="1"/>
      <w:marLeft w:val="0"/>
      <w:marRight w:val="0"/>
      <w:marTop w:val="0"/>
      <w:marBottom w:val="0"/>
      <w:divBdr>
        <w:top w:val="none" w:sz="0" w:space="0" w:color="auto"/>
        <w:left w:val="none" w:sz="0" w:space="0" w:color="auto"/>
        <w:bottom w:val="none" w:sz="0" w:space="0" w:color="auto"/>
        <w:right w:val="none" w:sz="0" w:space="0" w:color="auto"/>
      </w:divBdr>
    </w:div>
    <w:div w:id="1972708183">
      <w:bodyDiv w:val="1"/>
      <w:marLeft w:val="0"/>
      <w:marRight w:val="0"/>
      <w:marTop w:val="0"/>
      <w:marBottom w:val="0"/>
      <w:divBdr>
        <w:top w:val="none" w:sz="0" w:space="0" w:color="auto"/>
        <w:left w:val="none" w:sz="0" w:space="0" w:color="auto"/>
        <w:bottom w:val="none" w:sz="0" w:space="0" w:color="auto"/>
        <w:right w:val="none" w:sz="0" w:space="0" w:color="auto"/>
      </w:divBdr>
    </w:div>
    <w:div w:id="1985505505">
      <w:bodyDiv w:val="1"/>
      <w:marLeft w:val="0"/>
      <w:marRight w:val="0"/>
      <w:marTop w:val="0"/>
      <w:marBottom w:val="0"/>
      <w:divBdr>
        <w:top w:val="none" w:sz="0" w:space="0" w:color="auto"/>
        <w:left w:val="none" w:sz="0" w:space="0" w:color="auto"/>
        <w:bottom w:val="none" w:sz="0" w:space="0" w:color="auto"/>
        <w:right w:val="none" w:sz="0" w:space="0" w:color="auto"/>
      </w:divBdr>
    </w:div>
    <w:div w:id="202139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io.no/english/studies/examinations/new-exam/" TargetMode="External"/><Relationship Id="rId18" Type="http://schemas.openxmlformats.org/officeDocument/2006/relationships/hyperlink" Target="https://www.cambridge.org/core/books/revolution-that-failed/FEA339C3F57E1C55D2E196EF30D512D3" TargetMode="External"/><Relationship Id="rId26" Type="http://schemas.openxmlformats.org/officeDocument/2006/relationships/hyperlink" Target="https://nsarchive2.gwu.edu/nsa/cuba_mis_cri/621027%20Dobrynin%20Cable%20to%20USSR.pdf" TargetMode="External"/><Relationship Id="rId39" Type="http://schemas.openxmlformats.org/officeDocument/2006/relationships/hyperlink" Target="https://www.ponarseurasia.org/wp-content/uploads/attachments/pm_0024.pd" TargetMode="External"/><Relationship Id="rId21" Type="http://schemas.openxmlformats.org/officeDocument/2006/relationships/hyperlink" Target="https://doi.org/10.1017/S0020818315000284" TargetMode="External"/><Relationship Id="rId34" Type="http://schemas.openxmlformats.org/officeDocument/2006/relationships/hyperlink" Target="https://doi.org/10.1111/ajps.12082" TargetMode="External"/><Relationship Id="rId42" Type="http://schemas.openxmlformats.org/officeDocument/2006/relationships/hyperlink" Target="https://doi.org/10.1080/0163660X.2022.2148508" TargetMode="External"/><Relationship Id="rId47" Type="http://schemas.openxmlformats.org/officeDocument/2006/relationships/hyperlink" Target="https://doi.org/10.1080/01402390.2019.1627521" TargetMode="External"/><Relationship Id="rId50" Type="http://schemas.openxmlformats.org/officeDocument/2006/relationships/theme" Target="theme/theme1.xml"/><Relationship Id="rId7" Type="http://schemas.openxmlformats.org/officeDocument/2006/relationships/hyperlink" Target="https://www.uio.no/studier/emner/sv/statsvitenskap/PECOS4021/index.html" TargetMode="External"/><Relationship Id="rId2" Type="http://schemas.openxmlformats.org/officeDocument/2006/relationships/styles" Target="styles.xml"/><Relationship Id="rId16" Type="http://schemas.openxmlformats.org/officeDocument/2006/relationships/hyperlink" Target="https://doi.org/10.1162/isec.19.3.50" TargetMode="External"/><Relationship Id="rId29" Type="http://schemas.openxmlformats.org/officeDocument/2006/relationships/hyperlink" Target="https://www.presidency.ucsb.edu/documents/statement-the-president-following-the-soviet-decision-withdraw-missiles-from-cuba" TargetMode="External"/><Relationship Id="rId11" Type="http://schemas.openxmlformats.org/officeDocument/2006/relationships/hyperlink" Target="http://www.uio.no/english/studies/examinations/explanation-appeal/" TargetMode="External"/><Relationship Id="rId24" Type="http://schemas.openxmlformats.org/officeDocument/2006/relationships/hyperlink" Target="https://history.state.gov/historicaldocuments/frus1961-63v06/d66" TargetMode="External"/><Relationship Id="rId32" Type="http://schemas.openxmlformats.org/officeDocument/2006/relationships/hyperlink" Target="https://doi.org/10.1111/1540-5907.00031" TargetMode="External"/><Relationship Id="rId37" Type="http://schemas.openxmlformats.org/officeDocument/2006/relationships/hyperlink" Target="https://www.commondreams.org/views/2015/01/25/how-nuclear-near-miss-95-would-be-disaster-today" TargetMode="External"/><Relationship Id="rId40" Type="http://schemas.openxmlformats.org/officeDocument/2006/relationships/hyperlink" Target="https://doi.org/10.1017/S0020818312000392" TargetMode="External"/><Relationship Id="rId45" Type="http://schemas.openxmlformats.org/officeDocument/2006/relationships/hyperlink" Target="https://doi.org/10.1080/09636412.2020.1811460" TargetMode="External"/><Relationship Id="rId5" Type="http://schemas.openxmlformats.org/officeDocument/2006/relationships/hyperlink" Target="http://www.uio.no/english/studies/registrations/course-registration/" TargetMode="External"/><Relationship Id="rId15" Type="http://schemas.openxmlformats.org/officeDocument/2006/relationships/hyperlink" Target="https://doi.org/10.2307/2009958" TargetMode="External"/><Relationship Id="rId23" Type="http://schemas.openxmlformats.org/officeDocument/2006/relationships/hyperlink" Target="https://history.state.gov/historicaldocuments/frus1961-63v06/d65" TargetMode="External"/><Relationship Id="rId28" Type="http://schemas.openxmlformats.org/officeDocument/2006/relationships/hyperlink" Target="https://history.state.gov/historicaldocuments/frus1961-63v06/d70" TargetMode="External"/><Relationship Id="rId36" Type="http://schemas.openxmlformats.org/officeDocument/2006/relationships/hyperlink" Target="https://ieeexplore.ieee.org/stamp/stamp.jsp?tp=&amp;arnumber=825657" TargetMode="External"/><Relationship Id="rId49" Type="http://schemas.openxmlformats.org/officeDocument/2006/relationships/fontTable" Target="fontTable.xml"/><Relationship Id="rId10" Type="http://schemas.openxmlformats.org/officeDocument/2006/relationships/hyperlink" Target="http://www.uio.no/english/studies/examinations/cheating/" TargetMode="External"/><Relationship Id="rId19" Type="http://schemas.openxmlformats.org/officeDocument/2006/relationships/hyperlink" Target="https://warontherocks.com/2018/06/the-forgotten-side-of-arms-control-enhancing-u-s-competitive-advantage-offsetting-enemy-strengths/" TargetMode="External"/><Relationship Id="rId31" Type="http://schemas.openxmlformats.org/officeDocument/2006/relationships/hyperlink" Target="https://doi.org/10.1080/09636412.2021.2010887" TargetMode="External"/><Relationship Id="rId44" Type="http://schemas.openxmlformats.org/officeDocument/2006/relationships/hyperlink" Target="https://doi.org/10.1162/isec_a_00457" TargetMode="External"/><Relationship Id="rId4" Type="http://schemas.openxmlformats.org/officeDocument/2006/relationships/webSettings" Target="webSettings.xml"/><Relationship Id="rId9" Type="http://schemas.openxmlformats.org/officeDocument/2006/relationships/hyperlink" Target="http://www.uio.no/english/studies/examinations/sources-citations/" TargetMode="External"/><Relationship Id="rId14" Type="http://schemas.openxmlformats.org/officeDocument/2006/relationships/hyperlink" Target="http://www.uio.no/english/studies/examinations/special-arrangements/" TargetMode="External"/><Relationship Id="rId22" Type="http://schemas.openxmlformats.org/officeDocument/2006/relationships/hyperlink" Target="https://doi.org/10.1162/ISEC_a_00306" TargetMode="External"/><Relationship Id="rId27" Type="http://schemas.openxmlformats.org/officeDocument/2006/relationships/hyperlink" Target="https://history.state.gov/historicaldocuments/frus1961-63v06/d67" TargetMode="External"/><Relationship Id="rId30" Type="http://schemas.openxmlformats.org/officeDocument/2006/relationships/hyperlink" Target="https://digitalarchive.wilsoncenter.org/document/112633" TargetMode="External"/><Relationship Id="rId35" Type="http://schemas.openxmlformats.org/officeDocument/2006/relationships/hyperlink" Target="https://doi.org/10.1177/0738894218824735" TargetMode="External"/><Relationship Id="rId43" Type="http://schemas.openxmlformats.org/officeDocument/2006/relationships/hyperlink" Target="https://doi.org/10.1162/isec_a_00437" TargetMode="External"/><Relationship Id="rId48" Type="http://schemas.openxmlformats.org/officeDocument/2006/relationships/hyperlink" Target="https://carnegietsinghua.org/2020/10/07/practical-ways-to-promote-u.s.-china-arms-control-cooperation-pub-82818" TargetMode="External"/><Relationship Id="rId8" Type="http://schemas.openxmlformats.org/officeDocument/2006/relationships/hyperlink" Target="https://www.uio.no/studier/emner/sv/statsvitenskap/PECOS4022/index.html" TargetMode="External"/><Relationship Id="rId3" Type="http://schemas.openxmlformats.org/officeDocument/2006/relationships/settings" Target="settings.xml"/><Relationship Id="rId12" Type="http://schemas.openxmlformats.org/officeDocument/2006/relationships/hyperlink" Target="http://www.uio.no/english/studies/examinations/illness-postponed/" TargetMode="External"/><Relationship Id="rId17" Type="http://schemas.openxmlformats.org/officeDocument/2006/relationships/hyperlink" Target="https://doi.org/10.1162/isec.19.3.5" TargetMode="External"/><Relationship Id="rId25" Type="http://schemas.openxmlformats.org/officeDocument/2006/relationships/hyperlink" Target="https://www.presidency.ucsb.edu/documents/white-house-statement-soviet-proposals-relating-international-security" TargetMode="External"/><Relationship Id="rId33" Type="http://schemas.openxmlformats.org/officeDocument/2006/relationships/hyperlink" Target="https://doi.org/10.1086/681958" TargetMode="External"/><Relationship Id="rId38" Type="http://schemas.openxmlformats.org/officeDocument/2006/relationships/hyperlink" Target="https://hgss.copernicus.org/articles/9/141/2018/" TargetMode="External"/><Relationship Id="rId46" Type="http://schemas.openxmlformats.org/officeDocument/2006/relationships/hyperlink" Target="https://doi.org/10.1080/01402390.2019.1631811" TargetMode="External"/><Relationship Id="rId20" Type="http://schemas.openxmlformats.org/officeDocument/2006/relationships/hyperlink" Target="https://doi.org/10.1017/S000305541900073X" TargetMode="External"/><Relationship Id="rId41" Type="http://schemas.openxmlformats.org/officeDocument/2006/relationships/hyperlink" Target="https://doi.org/10.1017/S0020818312000367" TargetMode="External"/><Relationship Id="rId1" Type="http://schemas.openxmlformats.org/officeDocument/2006/relationships/numbering" Target="numbering.xml"/><Relationship Id="rId6" Type="http://schemas.openxmlformats.org/officeDocument/2006/relationships/hyperlink" Target="http://www.uio.no/english/studies/ad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2410</Words>
  <Characters>12778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Young Lee</dc:creator>
  <cp:keywords/>
  <dc:description/>
  <cp:lastModifiedBy>Oda Asbjørnsen Aune</cp:lastModifiedBy>
  <cp:revision>3</cp:revision>
  <dcterms:created xsi:type="dcterms:W3CDTF">2023-06-02T07:07:00Z</dcterms:created>
  <dcterms:modified xsi:type="dcterms:W3CDTF">2023-06-07T09:16:00Z</dcterms:modified>
</cp:coreProperties>
</file>