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7719" w14:textId="2B0EA334" w:rsidR="003D6176" w:rsidRPr="002D12B8" w:rsidRDefault="003D6176" w:rsidP="002145BC">
      <w:pPr>
        <w:spacing w:line="360" w:lineRule="auto"/>
        <w:rPr>
          <w:rFonts w:ascii="Arial" w:hAnsi="Arial" w:cs="Arial"/>
          <w:b/>
          <w:bCs/>
          <w:i/>
          <w:iCs/>
          <w:sz w:val="20"/>
          <w:szCs w:val="20"/>
          <w:lang w:val="en-US"/>
        </w:rPr>
      </w:pPr>
      <w:r w:rsidRPr="002D12B8">
        <w:rPr>
          <w:rFonts w:ascii="Arial" w:hAnsi="Arial" w:cs="Arial"/>
          <w:b/>
          <w:bCs/>
          <w:i/>
          <w:iCs/>
          <w:sz w:val="20"/>
          <w:szCs w:val="20"/>
          <w:lang w:val="en-US"/>
        </w:rPr>
        <w:t>Research colloquium</w:t>
      </w:r>
    </w:p>
    <w:p w14:paraId="4140262C" w14:textId="52E47C61" w:rsidR="003D6176" w:rsidRPr="002145BC" w:rsidRDefault="00820ACE" w:rsidP="002145BC">
      <w:pPr>
        <w:spacing w:line="360" w:lineRule="auto"/>
        <w:rPr>
          <w:rFonts w:ascii="Arial" w:hAnsi="Arial" w:cs="Arial"/>
          <w:b/>
          <w:bCs/>
          <w:sz w:val="20"/>
          <w:szCs w:val="20"/>
          <w:lang w:val="en-US"/>
        </w:rPr>
      </w:pPr>
      <w:r w:rsidRPr="002145BC">
        <w:rPr>
          <w:rFonts w:ascii="Arial" w:hAnsi="Arial" w:cs="Arial"/>
          <w:b/>
          <w:bCs/>
          <w:sz w:val="20"/>
          <w:szCs w:val="20"/>
          <w:lang w:val="en-US"/>
        </w:rPr>
        <w:t xml:space="preserve">Cross-cultural studies on </w:t>
      </w:r>
      <w:r w:rsidR="003D6176" w:rsidRPr="002145BC">
        <w:rPr>
          <w:rFonts w:ascii="Arial" w:hAnsi="Arial" w:cs="Arial"/>
          <w:b/>
          <w:bCs/>
          <w:sz w:val="20"/>
          <w:szCs w:val="20"/>
          <w:lang w:val="en-US"/>
        </w:rPr>
        <w:t>C</w:t>
      </w:r>
      <w:r w:rsidRPr="002145BC">
        <w:rPr>
          <w:rFonts w:ascii="Arial" w:hAnsi="Arial" w:cs="Arial"/>
          <w:b/>
          <w:bCs/>
          <w:sz w:val="20"/>
          <w:szCs w:val="20"/>
          <w:lang w:val="en-US"/>
        </w:rPr>
        <w:t xml:space="preserve">ognition and </w:t>
      </w:r>
      <w:r w:rsidR="003D6176" w:rsidRPr="002145BC">
        <w:rPr>
          <w:rFonts w:ascii="Arial" w:hAnsi="Arial" w:cs="Arial"/>
          <w:b/>
          <w:bCs/>
          <w:sz w:val="20"/>
          <w:szCs w:val="20"/>
          <w:lang w:val="en-US"/>
        </w:rPr>
        <w:t>E</w:t>
      </w:r>
      <w:r w:rsidRPr="002145BC">
        <w:rPr>
          <w:rFonts w:ascii="Arial" w:hAnsi="Arial" w:cs="Arial"/>
          <w:b/>
          <w:bCs/>
          <w:sz w:val="20"/>
          <w:szCs w:val="20"/>
          <w:lang w:val="en-US"/>
        </w:rPr>
        <w:t>motion</w:t>
      </w:r>
    </w:p>
    <w:p w14:paraId="393BF645" w14:textId="22D05938" w:rsidR="00371B06" w:rsidRDefault="00820ACE" w:rsidP="00DD2BFD">
      <w:pPr>
        <w:spacing w:line="360" w:lineRule="auto"/>
        <w:jc w:val="both"/>
        <w:rPr>
          <w:rFonts w:ascii="Arial" w:hAnsi="Arial" w:cs="Arial"/>
          <w:sz w:val="20"/>
          <w:szCs w:val="20"/>
          <w:lang w:val="en-US"/>
        </w:rPr>
      </w:pPr>
      <w:r w:rsidRPr="002145BC">
        <w:rPr>
          <w:rFonts w:ascii="Arial" w:hAnsi="Arial" w:cs="Arial"/>
          <w:b/>
          <w:bCs/>
          <w:sz w:val="20"/>
          <w:szCs w:val="20"/>
          <w:lang w:val="en-US"/>
        </w:rPr>
        <w:t xml:space="preserve">Course </w:t>
      </w:r>
      <w:r w:rsidR="000C5DCC">
        <w:rPr>
          <w:rFonts w:ascii="Arial" w:hAnsi="Arial" w:cs="Arial"/>
          <w:b/>
          <w:bCs/>
          <w:sz w:val="20"/>
          <w:szCs w:val="20"/>
          <w:lang w:val="en-US"/>
        </w:rPr>
        <w:t>information</w:t>
      </w:r>
      <w:r w:rsidRPr="002145BC">
        <w:rPr>
          <w:rFonts w:ascii="Arial" w:hAnsi="Arial" w:cs="Arial"/>
          <w:sz w:val="20"/>
          <w:szCs w:val="20"/>
          <w:lang w:val="en-US"/>
        </w:rPr>
        <w:t xml:space="preserve">: </w:t>
      </w:r>
      <w:r w:rsidR="000C5DCC">
        <w:rPr>
          <w:rFonts w:ascii="Arial" w:hAnsi="Arial" w:cs="Arial"/>
          <w:sz w:val="20"/>
          <w:szCs w:val="20"/>
          <w:lang w:val="en-US"/>
        </w:rPr>
        <w:t>Th</w:t>
      </w:r>
      <w:r w:rsidR="004C5420">
        <w:rPr>
          <w:rFonts w:ascii="Arial" w:hAnsi="Arial" w:cs="Arial"/>
          <w:sz w:val="20"/>
          <w:szCs w:val="20"/>
          <w:lang w:val="en-US"/>
        </w:rPr>
        <w:t>is</w:t>
      </w:r>
      <w:r w:rsidR="000C5DCC">
        <w:rPr>
          <w:rFonts w:ascii="Arial" w:hAnsi="Arial" w:cs="Arial"/>
          <w:sz w:val="20"/>
          <w:szCs w:val="20"/>
          <w:lang w:val="en-US"/>
        </w:rPr>
        <w:t xml:space="preserve"> </w:t>
      </w:r>
      <w:r w:rsidR="000C5DCC">
        <w:rPr>
          <w:rFonts w:ascii="Arial" w:hAnsi="Arial" w:cs="Arial"/>
          <w:i/>
          <w:iCs/>
          <w:sz w:val="20"/>
          <w:szCs w:val="20"/>
          <w:lang w:val="en-US"/>
        </w:rPr>
        <w:t xml:space="preserve">colloquium </w:t>
      </w:r>
      <w:r w:rsidR="000C5DCC">
        <w:rPr>
          <w:rFonts w:ascii="Arial" w:hAnsi="Arial" w:cs="Arial"/>
          <w:sz w:val="20"/>
          <w:szCs w:val="20"/>
          <w:lang w:val="en-US"/>
        </w:rPr>
        <w:t>is a direct collaboration between the Department of Psychology at Oslo University (UiO) and the Department of Psychobiology at the Federal University of São Paulo (UNIFESP).</w:t>
      </w:r>
      <w:r w:rsidR="00371B06">
        <w:rPr>
          <w:rFonts w:ascii="Arial" w:hAnsi="Arial" w:cs="Arial"/>
          <w:sz w:val="20"/>
          <w:szCs w:val="20"/>
          <w:lang w:val="en-US"/>
        </w:rPr>
        <w:t xml:space="preserve"> </w:t>
      </w:r>
    </w:p>
    <w:p w14:paraId="26D50E0C" w14:textId="493F78A3" w:rsidR="002E2449" w:rsidRDefault="001D0775" w:rsidP="00DD2BFD">
      <w:pPr>
        <w:spacing w:line="360" w:lineRule="auto"/>
        <w:jc w:val="both"/>
        <w:rPr>
          <w:rFonts w:ascii="Arial" w:hAnsi="Arial" w:cs="Arial"/>
          <w:sz w:val="20"/>
          <w:szCs w:val="20"/>
          <w:lang w:val="en-US"/>
        </w:rPr>
      </w:pPr>
      <w:r>
        <w:rPr>
          <w:rFonts w:ascii="Arial" w:hAnsi="Arial" w:cs="Arial"/>
          <w:sz w:val="20"/>
          <w:szCs w:val="20"/>
          <w:lang w:val="en-US"/>
        </w:rPr>
        <w:t>The aim is to</w:t>
      </w:r>
      <w:r w:rsidR="00371B06">
        <w:rPr>
          <w:rFonts w:ascii="Arial" w:hAnsi="Arial" w:cs="Arial"/>
          <w:sz w:val="20"/>
          <w:szCs w:val="20"/>
          <w:lang w:val="en-US"/>
        </w:rPr>
        <w:t xml:space="preserve"> foster cross-cultural research </w:t>
      </w:r>
      <w:r w:rsidR="00105818">
        <w:rPr>
          <w:rFonts w:ascii="Arial" w:hAnsi="Arial" w:cs="Arial"/>
          <w:sz w:val="20"/>
          <w:szCs w:val="20"/>
          <w:lang w:val="en-US"/>
        </w:rPr>
        <w:t xml:space="preserve">development </w:t>
      </w:r>
      <w:r w:rsidR="00371B06">
        <w:rPr>
          <w:rFonts w:ascii="Arial" w:hAnsi="Arial" w:cs="Arial"/>
          <w:sz w:val="20"/>
          <w:szCs w:val="20"/>
          <w:lang w:val="en-US"/>
        </w:rPr>
        <w:t>by</w:t>
      </w:r>
      <w:r>
        <w:rPr>
          <w:rFonts w:ascii="Arial" w:hAnsi="Arial" w:cs="Arial"/>
          <w:sz w:val="20"/>
          <w:szCs w:val="20"/>
          <w:lang w:val="en-US"/>
        </w:rPr>
        <w:t xml:space="preserve"> provid</w:t>
      </w:r>
      <w:r w:rsidR="00371B06">
        <w:rPr>
          <w:rFonts w:ascii="Arial" w:hAnsi="Arial" w:cs="Arial"/>
          <w:sz w:val="20"/>
          <w:szCs w:val="20"/>
          <w:lang w:val="en-US"/>
        </w:rPr>
        <w:t>ing</w:t>
      </w:r>
      <w:r>
        <w:rPr>
          <w:rFonts w:ascii="Arial" w:hAnsi="Arial" w:cs="Arial"/>
          <w:sz w:val="20"/>
          <w:szCs w:val="20"/>
          <w:lang w:val="en-US"/>
        </w:rPr>
        <w:t xml:space="preserve"> a space for scientific discussion</w:t>
      </w:r>
      <w:r w:rsidR="00EE5670">
        <w:rPr>
          <w:rFonts w:ascii="Arial" w:hAnsi="Arial" w:cs="Arial"/>
          <w:sz w:val="20"/>
          <w:szCs w:val="20"/>
          <w:lang w:val="en-US"/>
        </w:rPr>
        <w:t xml:space="preserve"> and experience exchange</w:t>
      </w:r>
      <w:r w:rsidR="00105818">
        <w:rPr>
          <w:rFonts w:ascii="Arial" w:hAnsi="Arial" w:cs="Arial"/>
          <w:sz w:val="20"/>
          <w:szCs w:val="20"/>
          <w:lang w:val="en-US"/>
        </w:rPr>
        <w:t>, involving both senior staff</w:t>
      </w:r>
      <w:r w:rsidR="00954AE4">
        <w:rPr>
          <w:rFonts w:ascii="Arial" w:hAnsi="Arial" w:cs="Arial"/>
          <w:sz w:val="20"/>
          <w:szCs w:val="20"/>
          <w:lang w:val="en-US"/>
        </w:rPr>
        <w:t xml:space="preserve"> </w:t>
      </w:r>
      <w:r w:rsidR="00E837B1">
        <w:rPr>
          <w:rFonts w:ascii="Arial" w:hAnsi="Arial" w:cs="Arial"/>
          <w:sz w:val="20"/>
          <w:szCs w:val="20"/>
          <w:lang w:val="en-US"/>
        </w:rPr>
        <w:t xml:space="preserve">and researchers </w:t>
      </w:r>
      <w:r w:rsidR="00954AE4">
        <w:rPr>
          <w:rFonts w:ascii="Arial" w:hAnsi="Arial" w:cs="Arial"/>
          <w:sz w:val="20"/>
          <w:szCs w:val="20"/>
          <w:lang w:val="en-US"/>
        </w:rPr>
        <w:t xml:space="preserve">from Brazilian and Norwegian institutions </w:t>
      </w:r>
      <w:r w:rsidR="00105818">
        <w:rPr>
          <w:rFonts w:ascii="Arial" w:hAnsi="Arial" w:cs="Arial"/>
          <w:sz w:val="20"/>
          <w:szCs w:val="20"/>
          <w:lang w:val="en-US"/>
        </w:rPr>
        <w:t xml:space="preserve"> an</w:t>
      </w:r>
      <w:r w:rsidR="00954AE4">
        <w:rPr>
          <w:rFonts w:ascii="Arial" w:hAnsi="Arial" w:cs="Arial"/>
          <w:sz w:val="20"/>
          <w:szCs w:val="20"/>
          <w:lang w:val="en-US"/>
        </w:rPr>
        <w:t>d</w:t>
      </w:r>
      <w:r w:rsidR="00105818">
        <w:rPr>
          <w:rFonts w:ascii="Arial" w:hAnsi="Arial" w:cs="Arial"/>
          <w:sz w:val="20"/>
          <w:szCs w:val="20"/>
          <w:lang w:val="en-US"/>
        </w:rPr>
        <w:t xml:space="preserve"> early</w:t>
      </w:r>
      <w:r w:rsidR="00EE6473">
        <w:rPr>
          <w:rFonts w:ascii="Arial" w:hAnsi="Arial" w:cs="Arial"/>
          <w:sz w:val="20"/>
          <w:szCs w:val="20"/>
          <w:lang w:val="en-US"/>
        </w:rPr>
        <w:t>-</w:t>
      </w:r>
      <w:r w:rsidR="00105818">
        <w:rPr>
          <w:rFonts w:ascii="Arial" w:hAnsi="Arial" w:cs="Arial"/>
          <w:sz w:val="20"/>
          <w:szCs w:val="20"/>
          <w:lang w:val="en-US"/>
        </w:rPr>
        <w:t xml:space="preserve">stage </w:t>
      </w:r>
      <w:r w:rsidR="00EE6473">
        <w:rPr>
          <w:rFonts w:ascii="Arial" w:hAnsi="Arial" w:cs="Arial"/>
          <w:sz w:val="20"/>
          <w:szCs w:val="20"/>
          <w:lang w:val="en-US"/>
        </w:rPr>
        <w:t xml:space="preserve">graduate </w:t>
      </w:r>
      <w:r w:rsidR="002D12B8">
        <w:rPr>
          <w:rFonts w:ascii="Arial" w:hAnsi="Arial" w:cs="Arial"/>
          <w:sz w:val="20"/>
          <w:szCs w:val="20"/>
          <w:lang w:val="en-US"/>
        </w:rPr>
        <w:t xml:space="preserve">(MSc and PhD) </w:t>
      </w:r>
      <w:r w:rsidR="00EE6473">
        <w:rPr>
          <w:rFonts w:ascii="Arial" w:hAnsi="Arial" w:cs="Arial"/>
          <w:sz w:val="20"/>
          <w:szCs w:val="20"/>
          <w:lang w:val="en-US"/>
        </w:rPr>
        <w:t xml:space="preserve">students </w:t>
      </w:r>
      <w:r w:rsidR="00E837B1">
        <w:rPr>
          <w:rFonts w:ascii="Arial" w:hAnsi="Arial" w:cs="Arial"/>
          <w:sz w:val="20"/>
          <w:szCs w:val="20"/>
          <w:lang w:val="en-US"/>
        </w:rPr>
        <w:t xml:space="preserve">of </w:t>
      </w:r>
      <w:r w:rsidR="00EE6473">
        <w:rPr>
          <w:rFonts w:ascii="Arial" w:hAnsi="Arial" w:cs="Arial"/>
          <w:sz w:val="20"/>
          <w:szCs w:val="20"/>
          <w:lang w:val="en-US"/>
        </w:rPr>
        <w:t>different nationalities</w:t>
      </w:r>
      <w:r w:rsidR="00105818">
        <w:rPr>
          <w:rFonts w:ascii="Arial" w:hAnsi="Arial" w:cs="Arial"/>
          <w:sz w:val="20"/>
          <w:szCs w:val="20"/>
          <w:lang w:val="en-US"/>
        </w:rPr>
        <w:t>.</w:t>
      </w:r>
      <w:r w:rsidR="00564D7F">
        <w:rPr>
          <w:rFonts w:ascii="Arial" w:hAnsi="Arial" w:cs="Arial"/>
          <w:sz w:val="20"/>
          <w:szCs w:val="20"/>
          <w:lang w:val="en-US"/>
        </w:rPr>
        <w:t xml:space="preserve"> </w:t>
      </w:r>
      <w:r w:rsidR="002E78D0">
        <w:rPr>
          <w:rFonts w:ascii="Arial" w:hAnsi="Arial" w:cs="Arial"/>
          <w:sz w:val="20"/>
          <w:szCs w:val="20"/>
          <w:lang w:val="en-US"/>
        </w:rPr>
        <w:t>In order to accomplish this</w:t>
      </w:r>
      <w:r w:rsidR="00361346">
        <w:rPr>
          <w:rFonts w:ascii="Arial" w:hAnsi="Arial" w:cs="Arial"/>
          <w:sz w:val="20"/>
          <w:szCs w:val="20"/>
          <w:lang w:val="en-US"/>
        </w:rPr>
        <w:t xml:space="preserve"> aim</w:t>
      </w:r>
      <w:r w:rsidR="002E78D0">
        <w:rPr>
          <w:rFonts w:ascii="Arial" w:hAnsi="Arial" w:cs="Arial"/>
          <w:sz w:val="20"/>
          <w:szCs w:val="20"/>
          <w:lang w:val="en-US"/>
        </w:rPr>
        <w:t xml:space="preserve">, 10 </w:t>
      </w:r>
      <w:r w:rsidR="00A57679">
        <w:rPr>
          <w:rFonts w:ascii="Arial" w:hAnsi="Arial" w:cs="Arial"/>
          <w:sz w:val="20"/>
          <w:szCs w:val="20"/>
          <w:lang w:val="en-US"/>
        </w:rPr>
        <w:t xml:space="preserve">two-hour long </w:t>
      </w:r>
      <w:r w:rsidR="002E78D0">
        <w:rPr>
          <w:rFonts w:ascii="Arial" w:hAnsi="Arial" w:cs="Arial"/>
          <w:sz w:val="20"/>
          <w:szCs w:val="20"/>
          <w:lang w:val="en-US"/>
        </w:rPr>
        <w:t xml:space="preserve">digital meetings </w:t>
      </w:r>
      <w:r w:rsidR="00EE6473">
        <w:rPr>
          <w:rFonts w:ascii="Arial" w:hAnsi="Arial" w:cs="Arial"/>
          <w:sz w:val="20"/>
          <w:szCs w:val="20"/>
          <w:lang w:val="en-US"/>
        </w:rPr>
        <w:t>(using the Zoom platform)</w:t>
      </w:r>
      <w:r w:rsidR="002E78D0">
        <w:rPr>
          <w:rFonts w:ascii="Arial" w:hAnsi="Arial" w:cs="Arial"/>
          <w:sz w:val="20"/>
          <w:szCs w:val="20"/>
          <w:lang w:val="en-US"/>
        </w:rPr>
        <w:t>will take place</w:t>
      </w:r>
      <w:r w:rsidR="001A77D3">
        <w:rPr>
          <w:rFonts w:ascii="Arial" w:hAnsi="Arial" w:cs="Arial"/>
          <w:sz w:val="20"/>
          <w:szCs w:val="20"/>
          <w:lang w:val="en-US"/>
        </w:rPr>
        <w:t>.</w:t>
      </w:r>
      <w:r w:rsidR="002E2449">
        <w:rPr>
          <w:rFonts w:ascii="Arial" w:hAnsi="Arial" w:cs="Arial"/>
          <w:sz w:val="20"/>
          <w:szCs w:val="20"/>
          <w:lang w:val="en-US"/>
        </w:rPr>
        <w:t xml:space="preserve"> In </w:t>
      </w:r>
      <w:r w:rsidR="00E222BD">
        <w:rPr>
          <w:rFonts w:ascii="Arial" w:hAnsi="Arial" w:cs="Arial"/>
          <w:sz w:val="20"/>
          <w:szCs w:val="20"/>
          <w:lang w:val="en-US"/>
        </w:rPr>
        <w:t xml:space="preserve">these meetings, a series of papers </w:t>
      </w:r>
      <w:r w:rsidR="00EE6473">
        <w:rPr>
          <w:rFonts w:ascii="Arial" w:hAnsi="Arial" w:cs="Arial"/>
          <w:sz w:val="20"/>
          <w:szCs w:val="20"/>
          <w:lang w:val="en-US"/>
        </w:rPr>
        <w:t xml:space="preserve">that will be made available to students on Google ClassRoom </w:t>
      </w:r>
      <w:r w:rsidR="00E222BD">
        <w:rPr>
          <w:rFonts w:ascii="Arial" w:hAnsi="Arial" w:cs="Arial"/>
          <w:sz w:val="20"/>
          <w:szCs w:val="20"/>
          <w:lang w:val="en-US"/>
        </w:rPr>
        <w:t>will be</w:t>
      </w:r>
      <w:r w:rsidR="00E837B1">
        <w:rPr>
          <w:rFonts w:ascii="Arial" w:hAnsi="Arial" w:cs="Arial"/>
          <w:sz w:val="20"/>
          <w:szCs w:val="20"/>
          <w:lang w:val="en-US"/>
        </w:rPr>
        <w:t xml:space="preserve"> the topics of</w:t>
      </w:r>
      <w:r w:rsidR="00E222BD">
        <w:rPr>
          <w:rFonts w:ascii="Arial" w:hAnsi="Arial" w:cs="Arial"/>
          <w:sz w:val="20"/>
          <w:szCs w:val="20"/>
          <w:lang w:val="en-US"/>
        </w:rPr>
        <w:t xml:space="preserve"> discuss</w:t>
      </w:r>
      <w:r w:rsidR="00E837B1">
        <w:rPr>
          <w:rFonts w:ascii="Arial" w:hAnsi="Arial" w:cs="Arial"/>
          <w:sz w:val="20"/>
          <w:szCs w:val="20"/>
          <w:lang w:val="en-US"/>
        </w:rPr>
        <w:t>ion</w:t>
      </w:r>
      <w:r w:rsidR="00EE6473">
        <w:rPr>
          <w:rFonts w:ascii="Arial" w:hAnsi="Arial" w:cs="Arial"/>
          <w:sz w:val="20"/>
          <w:szCs w:val="20"/>
          <w:lang w:val="en-US"/>
        </w:rPr>
        <w:t xml:space="preserve"> (see </w:t>
      </w:r>
      <w:r w:rsidR="00547AF4">
        <w:rPr>
          <w:rFonts w:ascii="Arial" w:hAnsi="Arial" w:cs="Arial"/>
          <w:sz w:val="20"/>
          <w:szCs w:val="20"/>
          <w:lang w:val="en-US"/>
        </w:rPr>
        <w:t>the Syllabus below</w:t>
      </w:r>
      <w:r w:rsidR="00EE6473">
        <w:rPr>
          <w:rFonts w:ascii="Arial" w:hAnsi="Arial" w:cs="Arial"/>
          <w:sz w:val="20"/>
          <w:szCs w:val="20"/>
          <w:lang w:val="en-US"/>
        </w:rPr>
        <w:t>)</w:t>
      </w:r>
      <w:r w:rsidR="00E222BD">
        <w:rPr>
          <w:rFonts w:ascii="Arial" w:hAnsi="Arial" w:cs="Arial"/>
          <w:sz w:val="20"/>
          <w:szCs w:val="20"/>
          <w:lang w:val="en-US"/>
        </w:rPr>
        <w:t xml:space="preserve">. Therefore, students are expected to read the </w:t>
      </w:r>
      <w:r w:rsidR="00954AE4">
        <w:rPr>
          <w:rFonts w:ascii="Arial" w:hAnsi="Arial" w:cs="Arial"/>
          <w:sz w:val="20"/>
          <w:szCs w:val="20"/>
          <w:lang w:val="en-US"/>
        </w:rPr>
        <w:t xml:space="preserve">selected </w:t>
      </w:r>
      <w:r w:rsidR="00E222BD">
        <w:rPr>
          <w:rFonts w:ascii="Arial" w:hAnsi="Arial" w:cs="Arial"/>
          <w:sz w:val="20"/>
          <w:szCs w:val="20"/>
          <w:lang w:val="en-US"/>
        </w:rPr>
        <w:t>papers</w:t>
      </w:r>
      <w:r w:rsidR="00954AE4">
        <w:rPr>
          <w:rFonts w:ascii="Arial" w:hAnsi="Arial" w:cs="Arial"/>
          <w:sz w:val="20"/>
          <w:szCs w:val="20"/>
          <w:lang w:val="en-US"/>
        </w:rPr>
        <w:t xml:space="preserve"> for each class</w:t>
      </w:r>
      <w:r w:rsidR="00E222BD">
        <w:rPr>
          <w:rFonts w:ascii="Arial" w:hAnsi="Arial" w:cs="Arial"/>
          <w:sz w:val="20"/>
          <w:szCs w:val="20"/>
          <w:lang w:val="en-US"/>
        </w:rPr>
        <w:t xml:space="preserve"> BEFORE the </w:t>
      </w:r>
      <w:r w:rsidR="00954AE4">
        <w:rPr>
          <w:rFonts w:ascii="Arial" w:hAnsi="Arial" w:cs="Arial"/>
          <w:sz w:val="20"/>
          <w:szCs w:val="20"/>
          <w:lang w:val="en-US"/>
        </w:rPr>
        <w:t xml:space="preserve">discussion </w:t>
      </w:r>
      <w:r w:rsidR="00E222BD">
        <w:rPr>
          <w:rFonts w:ascii="Arial" w:hAnsi="Arial" w:cs="Arial"/>
          <w:sz w:val="20"/>
          <w:szCs w:val="20"/>
          <w:lang w:val="en-US"/>
        </w:rPr>
        <w:t>meetings take place</w:t>
      </w:r>
      <w:r w:rsidR="00954AE4">
        <w:rPr>
          <w:rFonts w:ascii="Arial" w:hAnsi="Arial" w:cs="Arial"/>
          <w:sz w:val="20"/>
          <w:szCs w:val="20"/>
          <w:lang w:val="en-US"/>
        </w:rPr>
        <w:t xml:space="preserve"> </w:t>
      </w:r>
      <w:r w:rsidR="00EE6473">
        <w:rPr>
          <w:rFonts w:ascii="Arial" w:hAnsi="Arial" w:cs="Arial"/>
          <w:sz w:val="20"/>
          <w:szCs w:val="20"/>
          <w:lang w:val="en-US"/>
        </w:rPr>
        <w:t>to foster a deeper outlook into</w:t>
      </w:r>
      <w:r w:rsidR="00954AE4">
        <w:rPr>
          <w:rFonts w:ascii="Arial" w:hAnsi="Arial" w:cs="Arial"/>
          <w:sz w:val="20"/>
          <w:szCs w:val="20"/>
          <w:lang w:val="en-US"/>
        </w:rPr>
        <w:t xml:space="preserve"> methodological challenges and </w:t>
      </w:r>
      <w:r w:rsidR="00BC44FC">
        <w:rPr>
          <w:rFonts w:ascii="Arial" w:hAnsi="Arial" w:cs="Arial"/>
          <w:sz w:val="20"/>
          <w:szCs w:val="20"/>
          <w:lang w:val="en-US"/>
        </w:rPr>
        <w:t xml:space="preserve">possible </w:t>
      </w:r>
      <w:r w:rsidR="00954AE4">
        <w:rPr>
          <w:rFonts w:ascii="Arial" w:hAnsi="Arial" w:cs="Arial"/>
          <w:sz w:val="20"/>
          <w:szCs w:val="20"/>
          <w:lang w:val="en-US"/>
        </w:rPr>
        <w:t xml:space="preserve">ways to </w:t>
      </w:r>
      <w:r w:rsidR="00BC44FC">
        <w:rPr>
          <w:rFonts w:ascii="Arial" w:hAnsi="Arial" w:cs="Arial"/>
          <w:sz w:val="20"/>
          <w:szCs w:val="20"/>
          <w:lang w:val="en-US"/>
        </w:rPr>
        <w:t>promote</w:t>
      </w:r>
      <w:r w:rsidR="00954AE4">
        <w:rPr>
          <w:rFonts w:ascii="Arial" w:hAnsi="Arial" w:cs="Arial"/>
          <w:sz w:val="20"/>
          <w:szCs w:val="20"/>
          <w:lang w:val="en-US"/>
        </w:rPr>
        <w:t xml:space="preserve"> advancements to the field</w:t>
      </w:r>
      <w:r w:rsidR="00EE6473">
        <w:rPr>
          <w:rFonts w:ascii="Arial" w:hAnsi="Arial" w:cs="Arial"/>
          <w:sz w:val="20"/>
          <w:szCs w:val="20"/>
          <w:lang w:val="en-US"/>
        </w:rPr>
        <w:t xml:space="preserve"> of cross-cultural studies</w:t>
      </w:r>
      <w:r w:rsidR="00954AE4">
        <w:rPr>
          <w:rFonts w:ascii="Arial" w:hAnsi="Arial" w:cs="Arial"/>
          <w:sz w:val="20"/>
          <w:szCs w:val="20"/>
          <w:lang w:val="en-US"/>
        </w:rPr>
        <w:t xml:space="preserve">. </w:t>
      </w:r>
    </w:p>
    <w:p w14:paraId="3BDEE402" w14:textId="45458602" w:rsidR="00E222BD" w:rsidRDefault="00B12784" w:rsidP="00A11E5F">
      <w:pPr>
        <w:spacing w:line="360" w:lineRule="auto"/>
        <w:jc w:val="both"/>
        <w:rPr>
          <w:rFonts w:ascii="Arial" w:hAnsi="Arial" w:cs="Arial"/>
          <w:sz w:val="20"/>
          <w:szCs w:val="20"/>
          <w:lang w:val="en-US"/>
        </w:rPr>
      </w:pPr>
      <w:r>
        <w:rPr>
          <w:rFonts w:ascii="Arial" w:hAnsi="Arial" w:cs="Arial"/>
          <w:sz w:val="20"/>
          <w:szCs w:val="20"/>
          <w:lang w:val="en-US"/>
        </w:rPr>
        <w:t>Throughout</w:t>
      </w:r>
      <w:r w:rsidR="001A77D3">
        <w:rPr>
          <w:rFonts w:ascii="Arial" w:hAnsi="Arial" w:cs="Arial"/>
          <w:sz w:val="20"/>
          <w:szCs w:val="20"/>
          <w:lang w:val="en-US"/>
        </w:rPr>
        <w:t xml:space="preserve"> the meetings, the discussion shall cover papers that </w:t>
      </w:r>
      <w:r w:rsidR="00BC44FC">
        <w:rPr>
          <w:rFonts w:ascii="Arial" w:hAnsi="Arial" w:cs="Arial"/>
          <w:sz w:val="20"/>
          <w:szCs w:val="20"/>
          <w:lang w:val="en-US"/>
        </w:rPr>
        <w:t xml:space="preserve">have </w:t>
      </w:r>
      <w:r w:rsidR="001A77D3">
        <w:rPr>
          <w:rFonts w:ascii="Arial" w:hAnsi="Arial" w:cs="Arial"/>
          <w:sz w:val="20"/>
          <w:szCs w:val="20"/>
          <w:lang w:val="en-US"/>
        </w:rPr>
        <w:t xml:space="preserve">already </w:t>
      </w:r>
      <w:r w:rsidR="00BC44FC">
        <w:rPr>
          <w:rFonts w:ascii="Arial" w:hAnsi="Arial" w:cs="Arial"/>
          <w:sz w:val="20"/>
          <w:szCs w:val="20"/>
          <w:lang w:val="en-US"/>
        </w:rPr>
        <w:t xml:space="preserve">been </w:t>
      </w:r>
      <w:r w:rsidR="001A77D3">
        <w:rPr>
          <w:rFonts w:ascii="Arial" w:hAnsi="Arial" w:cs="Arial"/>
          <w:sz w:val="20"/>
          <w:szCs w:val="20"/>
          <w:lang w:val="en-US"/>
        </w:rPr>
        <w:t xml:space="preserve">published in </w:t>
      </w:r>
      <w:r w:rsidR="00E222BD">
        <w:rPr>
          <w:rFonts w:ascii="Arial" w:hAnsi="Arial" w:cs="Arial"/>
          <w:sz w:val="20"/>
          <w:szCs w:val="20"/>
          <w:lang w:val="en-US"/>
        </w:rPr>
        <w:t xml:space="preserve">international </w:t>
      </w:r>
      <w:r w:rsidR="001A77D3">
        <w:rPr>
          <w:rFonts w:ascii="Arial" w:hAnsi="Arial" w:cs="Arial"/>
          <w:sz w:val="20"/>
          <w:szCs w:val="20"/>
          <w:lang w:val="en-US"/>
        </w:rPr>
        <w:t>peer-reviewed journals, as well as ongoing</w:t>
      </w:r>
      <w:r w:rsidR="00E222BD">
        <w:rPr>
          <w:rFonts w:ascii="Arial" w:hAnsi="Arial" w:cs="Arial"/>
          <w:sz w:val="20"/>
          <w:szCs w:val="20"/>
          <w:lang w:val="en-US"/>
        </w:rPr>
        <w:t xml:space="preserve"> or published</w:t>
      </w:r>
      <w:r w:rsidR="001A77D3">
        <w:rPr>
          <w:rFonts w:ascii="Arial" w:hAnsi="Arial" w:cs="Arial"/>
          <w:sz w:val="20"/>
          <w:szCs w:val="20"/>
          <w:lang w:val="en-US"/>
        </w:rPr>
        <w:t xml:space="preserve"> cross-cultural studies carried by the two host universities. </w:t>
      </w:r>
      <w:r w:rsidR="00E222BD">
        <w:rPr>
          <w:rFonts w:ascii="Arial" w:hAnsi="Arial" w:cs="Arial"/>
          <w:sz w:val="20"/>
          <w:szCs w:val="20"/>
          <w:lang w:val="en-US"/>
        </w:rPr>
        <w:t xml:space="preserve">The selected to-be-discussed papers were all published in English as this is the </w:t>
      </w:r>
      <w:r w:rsidR="00CA7D3F">
        <w:rPr>
          <w:rFonts w:ascii="Arial" w:hAnsi="Arial" w:cs="Arial"/>
          <w:sz w:val="20"/>
          <w:szCs w:val="20"/>
          <w:lang w:val="en-US"/>
        </w:rPr>
        <w:t xml:space="preserve">prevalent </w:t>
      </w:r>
      <w:r w:rsidR="00E222BD">
        <w:rPr>
          <w:rFonts w:ascii="Arial" w:hAnsi="Arial" w:cs="Arial"/>
          <w:sz w:val="20"/>
          <w:szCs w:val="20"/>
          <w:lang w:val="en-US"/>
        </w:rPr>
        <w:t>language</w:t>
      </w:r>
      <w:r w:rsidR="00CA7D3F">
        <w:rPr>
          <w:rFonts w:ascii="Arial" w:hAnsi="Arial" w:cs="Arial"/>
          <w:sz w:val="20"/>
          <w:szCs w:val="20"/>
          <w:lang w:val="en-US"/>
        </w:rPr>
        <w:t xml:space="preserve"> in science and the language</w:t>
      </w:r>
      <w:r w:rsidR="00E222BD">
        <w:rPr>
          <w:rFonts w:ascii="Arial" w:hAnsi="Arial" w:cs="Arial"/>
          <w:sz w:val="20"/>
          <w:szCs w:val="20"/>
          <w:lang w:val="en-US"/>
        </w:rPr>
        <w:t xml:space="preserve"> that is common to the </w:t>
      </w:r>
      <w:r w:rsidR="00CA7D3F">
        <w:rPr>
          <w:rFonts w:ascii="Arial" w:hAnsi="Arial" w:cs="Arial"/>
          <w:sz w:val="20"/>
          <w:szCs w:val="20"/>
          <w:lang w:val="en-US"/>
        </w:rPr>
        <w:t xml:space="preserve">senior </w:t>
      </w:r>
      <w:r w:rsidR="003B0FAB">
        <w:rPr>
          <w:rFonts w:ascii="Arial" w:hAnsi="Arial" w:cs="Arial"/>
          <w:sz w:val="20"/>
          <w:szCs w:val="20"/>
          <w:lang w:val="en-US"/>
        </w:rPr>
        <w:t xml:space="preserve">researchers </w:t>
      </w:r>
      <w:r w:rsidR="00CA7D3F">
        <w:rPr>
          <w:rFonts w:ascii="Arial" w:hAnsi="Arial" w:cs="Arial"/>
          <w:sz w:val="20"/>
          <w:szCs w:val="20"/>
          <w:lang w:val="en-US"/>
        </w:rPr>
        <w:t xml:space="preserve">and </w:t>
      </w:r>
      <w:r w:rsidR="00BC44FC">
        <w:rPr>
          <w:rFonts w:ascii="Arial" w:hAnsi="Arial" w:cs="Arial"/>
          <w:sz w:val="20"/>
          <w:szCs w:val="20"/>
          <w:lang w:val="en-US"/>
        </w:rPr>
        <w:t>graduate</w:t>
      </w:r>
      <w:r w:rsidR="00CA7D3F">
        <w:rPr>
          <w:rFonts w:ascii="Arial" w:hAnsi="Arial" w:cs="Arial"/>
          <w:sz w:val="20"/>
          <w:szCs w:val="20"/>
          <w:lang w:val="en-US"/>
        </w:rPr>
        <w:t xml:space="preserve"> students. We hope to attract students from different backgrounds and/or diverse cultural settings to enrich the discussions </w:t>
      </w:r>
      <w:r w:rsidR="001A77D3">
        <w:rPr>
          <w:rFonts w:ascii="Arial" w:hAnsi="Arial" w:cs="Arial"/>
          <w:sz w:val="20"/>
          <w:szCs w:val="20"/>
          <w:lang w:val="en-US"/>
        </w:rPr>
        <w:t xml:space="preserve">regarding </w:t>
      </w:r>
      <w:r w:rsidR="001A77D3" w:rsidRPr="002145BC">
        <w:rPr>
          <w:rFonts w:ascii="Arial" w:hAnsi="Arial" w:cs="Arial"/>
          <w:sz w:val="20"/>
          <w:szCs w:val="20"/>
          <w:lang w:val="en-US"/>
        </w:rPr>
        <w:t xml:space="preserve">cultural specificities </w:t>
      </w:r>
      <w:r w:rsidR="001A77D3">
        <w:rPr>
          <w:rFonts w:ascii="Arial" w:hAnsi="Arial" w:cs="Arial"/>
          <w:sz w:val="20"/>
          <w:szCs w:val="20"/>
          <w:lang w:val="en-US"/>
        </w:rPr>
        <w:t xml:space="preserve">that could potentially </w:t>
      </w:r>
      <w:r w:rsidR="001A77D3" w:rsidRPr="002145BC">
        <w:rPr>
          <w:rFonts w:ascii="Arial" w:hAnsi="Arial" w:cs="Arial"/>
          <w:sz w:val="20"/>
          <w:szCs w:val="20"/>
          <w:lang w:val="en-US"/>
        </w:rPr>
        <w:t>influence studies on cognition and emotion</w:t>
      </w:r>
      <w:r w:rsidR="00BC44FC">
        <w:rPr>
          <w:rFonts w:ascii="Arial" w:hAnsi="Arial" w:cs="Arial"/>
          <w:sz w:val="20"/>
          <w:szCs w:val="20"/>
          <w:lang w:val="en-US"/>
        </w:rPr>
        <w:t xml:space="preserve"> carried out in different cultural settings</w:t>
      </w:r>
      <w:r w:rsidR="001A77D3" w:rsidRPr="002145BC">
        <w:rPr>
          <w:rFonts w:ascii="Arial" w:hAnsi="Arial" w:cs="Arial"/>
          <w:sz w:val="20"/>
          <w:szCs w:val="20"/>
          <w:lang w:val="en-US"/>
        </w:rPr>
        <w:t>.</w:t>
      </w:r>
      <w:r w:rsidR="00A11E5F">
        <w:rPr>
          <w:rFonts w:ascii="Arial" w:hAnsi="Arial" w:cs="Arial"/>
          <w:sz w:val="20"/>
          <w:szCs w:val="20"/>
          <w:lang w:val="en-US"/>
        </w:rPr>
        <w:t xml:space="preserve"> </w:t>
      </w:r>
    </w:p>
    <w:p w14:paraId="4C9191A8" w14:textId="16E03005" w:rsidR="00A11E5F" w:rsidRDefault="00A11E5F" w:rsidP="00A11E5F">
      <w:pPr>
        <w:spacing w:line="360" w:lineRule="auto"/>
        <w:jc w:val="both"/>
        <w:rPr>
          <w:rFonts w:ascii="Arial" w:hAnsi="Arial" w:cs="Arial"/>
          <w:sz w:val="20"/>
          <w:szCs w:val="20"/>
          <w:lang w:val="en-US"/>
        </w:rPr>
      </w:pPr>
      <w:r w:rsidRPr="002145BC">
        <w:rPr>
          <w:rFonts w:ascii="Arial" w:hAnsi="Arial" w:cs="Arial"/>
          <w:sz w:val="20"/>
          <w:szCs w:val="20"/>
          <w:lang w:val="en-US"/>
        </w:rPr>
        <w:t>The discussions will involve studies that consider cognitive processes, social cognitions, language, emotion</w:t>
      </w:r>
      <w:r>
        <w:rPr>
          <w:rFonts w:ascii="Arial" w:hAnsi="Arial" w:cs="Arial"/>
          <w:sz w:val="20"/>
          <w:szCs w:val="20"/>
          <w:lang w:val="en-US"/>
        </w:rPr>
        <w:t xml:space="preserve"> </w:t>
      </w:r>
      <w:r w:rsidRPr="002145BC">
        <w:rPr>
          <w:rFonts w:ascii="Arial" w:hAnsi="Arial" w:cs="Arial"/>
          <w:sz w:val="20"/>
          <w:szCs w:val="20"/>
          <w:lang w:val="en-US"/>
        </w:rPr>
        <w:t xml:space="preserve">and development (studies with children/adolescents, adults and elderly), as well as the necessary steps in cultural adaptation of tasks and measures, including </w:t>
      </w:r>
      <w:r w:rsidR="00BC44FC">
        <w:rPr>
          <w:rFonts w:ascii="Arial" w:hAnsi="Arial" w:cs="Arial"/>
          <w:sz w:val="20"/>
          <w:szCs w:val="20"/>
          <w:lang w:val="en-US"/>
        </w:rPr>
        <w:t xml:space="preserve">some aspects of </w:t>
      </w:r>
      <w:r w:rsidRPr="002145BC">
        <w:rPr>
          <w:rFonts w:ascii="Arial" w:hAnsi="Arial" w:cs="Arial"/>
          <w:sz w:val="20"/>
          <w:szCs w:val="20"/>
          <w:lang w:val="en-US"/>
        </w:rPr>
        <w:t>psychometrics.</w:t>
      </w:r>
    </w:p>
    <w:p w14:paraId="5F1837AD" w14:textId="078DBA9E" w:rsidR="001A77D3" w:rsidRPr="002D5F1E" w:rsidRDefault="001A77D3" w:rsidP="00DD2BFD">
      <w:pPr>
        <w:spacing w:line="360" w:lineRule="auto"/>
        <w:jc w:val="both"/>
        <w:rPr>
          <w:rFonts w:ascii="Arial" w:hAnsi="Arial" w:cs="Arial"/>
          <w:sz w:val="20"/>
          <w:szCs w:val="20"/>
          <w:lang w:val="en-US"/>
        </w:rPr>
      </w:pPr>
      <w:r>
        <w:rPr>
          <w:rFonts w:ascii="Arial" w:hAnsi="Arial" w:cs="Arial"/>
          <w:sz w:val="20"/>
          <w:szCs w:val="20"/>
          <w:lang w:val="en-US"/>
        </w:rPr>
        <w:t xml:space="preserve"> </w:t>
      </w:r>
      <w:r w:rsidR="002D5F1E">
        <w:rPr>
          <w:rFonts w:ascii="Arial" w:hAnsi="Arial" w:cs="Arial"/>
          <w:sz w:val="20"/>
          <w:szCs w:val="20"/>
          <w:lang w:val="en-US"/>
        </w:rPr>
        <w:t xml:space="preserve">More </w:t>
      </w:r>
      <w:r w:rsidR="002D5F1E" w:rsidRPr="002D5F1E">
        <w:rPr>
          <w:rFonts w:ascii="Arial" w:hAnsi="Arial" w:cs="Arial"/>
          <w:sz w:val="20"/>
          <w:szCs w:val="20"/>
          <w:lang w:val="en-US"/>
        </w:rPr>
        <w:t xml:space="preserve">specifically, the topics covered through the </w:t>
      </w:r>
      <w:r w:rsidR="002D5F1E" w:rsidRPr="002D5F1E">
        <w:rPr>
          <w:rFonts w:ascii="Arial" w:hAnsi="Arial" w:cs="Arial"/>
          <w:i/>
          <w:iCs/>
          <w:sz w:val="20"/>
          <w:szCs w:val="20"/>
          <w:lang w:val="en-US"/>
        </w:rPr>
        <w:t>colloquium</w:t>
      </w:r>
      <w:r w:rsidR="001E5C14" w:rsidRPr="002D5F1E">
        <w:rPr>
          <w:rFonts w:ascii="Arial" w:hAnsi="Arial" w:cs="Arial"/>
          <w:sz w:val="20"/>
          <w:szCs w:val="20"/>
          <w:lang w:val="en-US"/>
        </w:rPr>
        <w:t xml:space="preserve"> </w:t>
      </w:r>
      <w:r w:rsidR="002D5F1E" w:rsidRPr="002D5F1E">
        <w:rPr>
          <w:rFonts w:ascii="Arial" w:hAnsi="Arial" w:cs="Arial"/>
          <w:sz w:val="20"/>
          <w:szCs w:val="20"/>
          <w:lang w:val="en-US"/>
        </w:rPr>
        <w:t xml:space="preserve">are: </w:t>
      </w:r>
      <w:r w:rsidRPr="002D5F1E">
        <w:rPr>
          <w:rFonts w:ascii="Arial" w:hAnsi="Arial" w:cs="Arial"/>
          <w:sz w:val="20"/>
          <w:szCs w:val="20"/>
          <w:lang w:val="en-US"/>
        </w:rPr>
        <w:t xml:space="preserve">  </w:t>
      </w:r>
    </w:p>
    <w:p w14:paraId="4C384239" w14:textId="22B7A3DE" w:rsidR="002D5F1E" w:rsidRPr="002D5F1E" w:rsidRDefault="002D5F1E" w:rsidP="002D5F1E">
      <w:pPr>
        <w:pStyle w:val="ListParagraph"/>
        <w:numPr>
          <w:ilvl w:val="0"/>
          <w:numId w:val="6"/>
        </w:numPr>
        <w:spacing w:line="360" w:lineRule="auto"/>
        <w:rPr>
          <w:rFonts w:ascii="Arial" w:hAnsi="Arial" w:cs="Arial"/>
          <w:sz w:val="20"/>
          <w:szCs w:val="20"/>
          <w:lang w:val="en-US"/>
        </w:rPr>
      </w:pPr>
      <w:r w:rsidRPr="002D5F1E">
        <w:rPr>
          <w:rFonts w:ascii="Arial" w:hAnsi="Arial" w:cs="Arial"/>
          <w:sz w:val="20"/>
          <w:szCs w:val="20"/>
          <w:lang w:val="en-US"/>
        </w:rPr>
        <w:t>General perspectives on cross-cultural studies</w:t>
      </w:r>
      <w:r w:rsidR="006E4795">
        <w:rPr>
          <w:rFonts w:ascii="Arial" w:hAnsi="Arial" w:cs="Arial"/>
          <w:sz w:val="20"/>
          <w:szCs w:val="20"/>
          <w:lang w:val="en-US"/>
        </w:rPr>
        <w:t>, the lack of diversity in terms of types of tested participants and researchers</w:t>
      </w:r>
    </w:p>
    <w:p w14:paraId="6AF13E09" w14:textId="700C8253" w:rsidR="002D5F1E" w:rsidRPr="002D5F1E" w:rsidRDefault="002D5F1E" w:rsidP="002D5F1E">
      <w:pPr>
        <w:pStyle w:val="ListParagraph"/>
        <w:numPr>
          <w:ilvl w:val="0"/>
          <w:numId w:val="6"/>
        </w:numPr>
        <w:spacing w:line="360" w:lineRule="auto"/>
        <w:rPr>
          <w:rFonts w:ascii="Arial" w:hAnsi="Arial" w:cs="Arial"/>
          <w:sz w:val="20"/>
          <w:szCs w:val="20"/>
          <w:lang w:val="en-US"/>
        </w:rPr>
      </w:pPr>
      <w:r w:rsidRPr="002D5F1E">
        <w:rPr>
          <w:rFonts w:ascii="Arial" w:hAnsi="Arial" w:cs="Arial"/>
          <w:sz w:val="20"/>
          <w:szCs w:val="20"/>
          <w:lang w:val="en-US"/>
        </w:rPr>
        <w:t xml:space="preserve">Bias in cross-cultural </w:t>
      </w:r>
      <w:r w:rsidR="006E4795">
        <w:rPr>
          <w:rFonts w:ascii="Arial" w:hAnsi="Arial" w:cs="Arial"/>
          <w:sz w:val="20"/>
          <w:szCs w:val="20"/>
          <w:lang w:val="en-US"/>
        </w:rPr>
        <w:t xml:space="preserve">cognitive testing, how to adapt and create tasks and the advantages of employing novel </w:t>
      </w:r>
      <w:r w:rsidRPr="002D5F1E">
        <w:rPr>
          <w:rFonts w:ascii="Arial" w:hAnsi="Arial" w:cs="Arial"/>
          <w:sz w:val="20"/>
          <w:szCs w:val="20"/>
          <w:lang w:val="en-US"/>
        </w:rPr>
        <w:t>technology</w:t>
      </w:r>
      <w:r w:rsidR="006E4795">
        <w:rPr>
          <w:rFonts w:ascii="Arial" w:hAnsi="Arial" w:cs="Arial"/>
          <w:sz w:val="20"/>
          <w:szCs w:val="20"/>
          <w:lang w:val="en-US"/>
        </w:rPr>
        <w:t xml:space="preserve"> considering both elderly and underaged individuals</w:t>
      </w:r>
    </w:p>
    <w:p w14:paraId="4DF21556" w14:textId="2AF091DB" w:rsidR="002D5F1E" w:rsidRPr="002D5F1E" w:rsidRDefault="006E4795" w:rsidP="002D5F1E">
      <w:pPr>
        <w:pStyle w:val="ListParagraph"/>
        <w:numPr>
          <w:ilvl w:val="0"/>
          <w:numId w:val="6"/>
        </w:numPr>
        <w:spacing w:line="360" w:lineRule="auto"/>
        <w:rPr>
          <w:rFonts w:ascii="Arial" w:hAnsi="Arial" w:cs="Arial"/>
          <w:sz w:val="20"/>
          <w:szCs w:val="20"/>
          <w:lang w:val="en-US"/>
        </w:rPr>
      </w:pPr>
      <w:r>
        <w:rPr>
          <w:rFonts w:ascii="Arial" w:hAnsi="Arial" w:cs="Arial"/>
          <w:sz w:val="20"/>
          <w:szCs w:val="20"/>
          <w:lang w:val="en-US"/>
        </w:rPr>
        <w:t>Some relevant topics in p</w:t>
      </w:r>
      <w:r w:rsidR="002D5F1E" w:rsidRPr="002D5F1E">
        <w:rPr>
          <w:rFonts w:ascii="Arial" w:hAnsi="Arial" w:cs="Arial"/>
          <w:sz w:val="20"/>
          <w:szCs w:val="20"/>
          <w:lang w:val="en-US"/>
        </w:rPr>
        <w:t>sychometrics</w:t>
      </w:r>
      <w:r>
        <w:rPr>
          <w:rFonts w:ascii="Arial" w:hAnsi="Arial" w:cs="Arial"/>
          <w:sz w:val="20"/>
          <w:szCs w:val="20"/>
          <w:lang w:val="en-US"/>
        </w:rPr>
        <w:t>, such as reliability, validity and invariance testing</w:t>
      </w:r>
    </w:p>
    <w:p w14:paraId="4E3FC1A3" w14:textId="0E3C9AAC" w:rsidR="002D5F1E" w:rsidRPr="002D5F1E" w:rsidRDefault="002D5F1E" w:rsidP="002D5F1E">
      <w:pPr>
        <w:pStyle w:val="ListParagraph"/>
        <w:numPr>
          <w:ilvl w:val="0"/>
          <w:numId w:val="6"/>
        </w:numPr>
        <w:spacing w:line="360" w:lineRule="auto"/>
        <w:rPr>
          <w:rFonts w:ascii="Arial" w:hAnsi="Arial" w:cs="Arial"/>
          <w:sz w:val="20"/>
          <w:szCs w:val="20"/>
          <w:lang w:val="en-US"/>
        </w:rPr>
      </w:pPr>
      <w:r w:rsidRPr="002D5F1E">
        <w:rPr>
          <w:rFonts w:ascii="Arial" w:hAnsi="Arial" w:cs="Arial"/>
          <w:sz w:val="20"/>
          <w:szCs w:val="20"/>
          <w:lang w:val="en-US"/>
        </w:rPr>
        <w:t>Language</w:t>
      </w:r>
    </w:p>
    <w:p w14:paraId="46067DB8" w14:textId="66585312" w:rsidR="002D5F1E" w:rsidRPr="002D5F1E" w:rsidRDefault="002D5F1E" w:rsidP="002D5F1E">
      <w:pPr>
        <w:pStyle w:val="ListParagraph"/>
        <w:numPr>
          <w:ilvl w:val="0"/>
          <w:numId w:val="6"/>
        </w:numPr>
        <w:spacing w:line="360" w:lineRule="auto"/>
        <w:rPr>
          <w:rFonts w:ascii="Arial" w:hAnsi="Arial" w:cs="Arial"/>
          <w:sz w:val="20"/>
          <w:szCs w:val="20"/>
          <w:lang w:val="en-US"/>
        </w:rPr>
      </w:pPr>
      <w:r w:rsidRPr="002D5F1E">
        <w:rPr>
          <w:rFonts w:ascii="Arial" w:hAnsi="Arial" w:cs="Arial"/>
          <w:sz w:val="20"/>
          <w:szCs w:val="20"/>
          <w:lang w:val="en-US"/>
        </w:rPr>
        <w:t>Emotion</w:t>
      </w:r>
    </w:p>
    <w:p w14:paraId="03C984C6" w14:textId="77777777" w:rsidR="00CA7D3F" w:rsidRDefault="002D5F1E" w:rsidP="002D5F1E">
      <w:pPr>
        <w:pStyle w:val="ListParagraph"/>
        <w:numPr>
          <w:ilvl w:val="0"/>
          <w:numId w:val="6"/>
        </w:numPr>
        <w:spacing w:line="360" w:lineRule="auto"/>
        <w:rPr>
          <w:rFonts w:ascii="Arial" w:hAnsi="Arial" w:cs="Arial"/>
          <w:sz w:val="20"/>
          <w:szCs w:val="20"/>
          <w:lang w:val="en-US"/>
        </w:rPr>
      </w:pPr>
      <w:r w:rsidRPr="002D5F1E">
        <w:rPr>
          <w:rFonts w:ascii="Arial" w:hAnsi="Arial" w:cs="Arial"/>
          <w:sz w:val="20"/>
          <w:szCs w:val="20"/>
          <w:lang w:val="en-US"/>
        </w:rPr>
        <w:t>Social-cognition</w:t>
      </w:r>
    </w:p>
    <w:p w14:paraId="2664B0BD" w14:textId="26E98765" w:rsidR="002D5F1E" w:rsidRPr="006E4795" w:rsidRDefault="00CA7D3F" w:rsidP="002D5F1E">
      <w:pPr>
        <w:pStyle w:val="ListParagraph"/>
        <w:numPr>
          <w:ilvl w:val="0"/>
          <w:numId w:val="6"/>
        </w:numPr>
        <w:spacing w:line="360" w:lineRule="auto"/>
        <w:rPr>
          <w:rFonts w:ascii="Arial" w:hAnsi="Arial" w:cs="Arial"/>
          <w:sz w:val="20"/>
          <w:szCs w:val="20"/>
          <w:lang w:val="en-US"/>
        </w:rPr>
      </w:pPr>
      <w:r>
        <w:rPr>
          <w:rFonts w:ascii="Arial" w:hAnsi="Arial" w:cs="Arial"/>
          <w:sz w:val="20"/>
          <w:szCs w:val="20"/>
          <w:lang w:val="en-US"/>
        </w:rPr>
        <w:lastRenderedPageBreak/>
        <w:t xml:space="preserve"> Factors that can influence cross-cultural studies, such as socioeconomic status, ethnicity, sex</w:t>
      </w:r>
      <w:r w:rsidR="006E4795">
        <w:rPr>
          <w:rFonts w:ascii="Arial" w:hAnsi="Arial" w:cs="Arial"/>
          <w:sz w:val="20"/>
          <w:szCs w:val="20"/>
          <w:lang w:val="en-US"/>
        </w:rPr>
        <w:t>,</w:t>
      </w:r>
      <w:r w:rsidRPr="006E4795">
        <w:rPr>
          <w:rFonts w:ascii="Arial" w:hAnsi="Arial" w:cs="Arial"/>
          <w:sz w:val="20"/>
          <w:szCs w:val="20"/>
          <w:lang w:val="en-US"/>
        </w:rPr>
        <w:t xml:space="preserve"> </w:t>
      </w:r>
      <w:r w:rsidR="002D5F1E" w:rsidRPr="006E4795">
        <w:rPr>
          <w:rFonts w:ascii="Arial" w:hAnsi="Arial" w:cs="Arial"/>
          <w:sz w:val="20"/>
          <w:szCs w:val="20"/>
          <w:lang w:val="en-US"/>
        </w:rPr>
        <w:t xml:space="preserve"> </w:t>
      </w:r>
      <w:r w:rsidRPr="002D12B8">
        <w:rPr>
          <w:rFonts w:ascii="Arial" w:hAnsi="Arial" w:cs="Arial"/>
          <w:color w:val="202124"/>
          <w:sz w:val="20"/>
          <w:szCs w:val="20"/>
          <w:shd w:val="clear" w:color="auto" w:fill="FFFFFF"/>
          <w:lang w:val="en-US"/>
        </w:rPr>
        <w:t>power distance, individualism-collectivism, among others</w:t>
      </w:r>
    </w:p>
    <w:p w14:paraId="46EA2A02" w14:textId="535BDDAC" w:rsidR="002D5F1E" w:rsidRPr="002D5F1E" w:rsidRDefault="002D5F1E" w:rsidP="002D5F1E">
      <w:pPr>
        <w:pStyle w:val="ListParagraph"/>
        <w:numPr>
          <w:ilvl w:val="0"/>
          <w:numId w:val="6"/>
        </w:numPr>
        <w:spacing w:line="360" w:lineRule="auto"/>
        <w:rPr>
          <w:rFonts w:ascii="Arial" w:hAnsi="Arial" w:cs="Arial"/>
          <w:sz w:val="20"/>
          <w:szCs w:val="20"/>
          <w:lang w:val="en-US"/>
        </w:rPr>
      </w:pPr>
      <w:r w:rsidRPr="006E4795">
        <w:rPr>
          <w:rFonts w:ascii="Arial" w:hAnsi="Arial" w:cs="Arial"/>
          <w:sz w:val="20"/>
          <w:szCs w:val="20"/>
          <w:lang w:val="en-US"/>
        </w:rPr>
        <w:t>General discussion about country/cultural specificities of th</w:t>
      </w:r>
      <w:r w:rsidRPr="002D5F1E">
        <w:rPr>
          <w:rFonts w:ascii="Arial" w:hAnsi="Arial" w:cs="Arial"/>
          <w:sz w:val="20"/>
          <w:szCs w:val="20"/>
          <w:lang w:val="en-US"/>
        </w:rPr>
        <w:t>e students’ experiences reg</w:t>
      </w:r>
      <w:r w:rsidR="00AD7289">
        <w:rPr>
          <w:rFonts w:ascii="Arial" w:hAnsi="Arial" w:cs="Arial"/>
          <w:sz w:val="20"/>
          <w:szCs w:val="20"/>
          <w:lang w:val="en-US"/>
        </w:rPr>
        <w:t>a</w:t>
      </w:r>
      <w:r w:rsidRPr="002D5F1E">
        <w:rPr>
          <w:rFonts w:ascii="Arial" w:hAnsi="Arial" w:cs="Arial"/>
          <w:sz w:val="20"/>
          <w:szCs w:val="20"/>
          <w:lang w:val="en-US"/>
        </w:rPr>
        <w:t>rding the topics of the course</w:t>
      </w:r>
      <w:r w:rsidR="006E4795">
        <w:rPr>
          <w:rFonts w:ascii="Arial" w:hAnsi="Arial" w:cs="Arial"/>
          <w:sz w:val="20"/>
          <w:szCs w:val="20"/>
          <w:lang w:val="en-US"/>
        </w:rPr>
        <w:t>.</w:t>
      </w:r>
    </w:p>
    <w:p w14:paraId="5B7944AF" w14:textId="5DA73B5B" w:rsidR="00590189" w:rsidRPr="002145BC" w:rsidRDefault="00590189" w:rsidP="002145BC">
      <w:pPr>
        <w:spacing w:line="360" w:lineRule="auto"/>
        <w:rPr>
          <w:rFonts w:ascii="Arial" w:hAnsi="Arial" w:cs="Arial"/>
          <w:color w:val="363636"/>
          <w:sz w:val="20"/>
          <w:szCs w:val="20"/>
          <w:shd w:val="clear" w:color="auto" w:fill="FFFFFF"/>
          <w:lang w:val="en-US"/>
        </w:rPr>
      </w:pPr>
      <w:r w:rsidRPr="002145BC">
        <w:rPr>
          <w:rFonts w:ascii="Arial" w:hAnsi="Arial" w:cs="Arial"/>
          <w:b/>
          <w:bCs/>
          <w:color w:val="363636"/>
          <w:sz w:val="20"/>
          <w:szCs w:val="20"/>
          <w:shd w:val="clear" w:color="auto" w:fill="FFFFFF"/>
          <w:lang w:val="en-US"/>
        </w:rPr>
        <w:t>Language</w:t>
      </w:r>
      <w:r w:rsidRPr="002145BC">
        <w:rPr>
          <w:rFonts w:ascii="Arial" w:hAnsi="Arial" w:cs="Arial"/>
          <w:color w:val="363636"/>
          <w:sz w:val="20"/>
          <w:szCs w:val="20"/>
          <w:shd w:val="clear" w:color="auto" w:fill="FFFFFF"/>
          <w:lang w:val="en-US"/>
        </w:rPr>
        <w:t>: English</w:t>
      </w:r>
    </w:p>
    <w:p w14:paraId="7E6B180F" w14:textId="5923E5BB" w:rsidR="000D51F3" w:rsidRPr="002145BC" w:rsidRDefault="00590189" w:rsidP="002145BC">
      <w:pPr>
        <w:spacing w:line="360" w:lineRule="auto"/>
        <w:rPr>
          <w:rFonts w:ascii="Arial" w:hAnsi="Arial" w:cs="Arial"/>
          <w:sz w:val="20"/>
          <w:szCs w:val="20"/>
          <w:lang w:val="en-US"/>
        </w:rPr>
      </w:pPr>
      <w:r w:rsidRPr="002145BC">
        <w:rPr>
          <w:rFonts w:ascii="Arial" w:hAnsi="Arial" w:cs="Arial"/>
          <w:b/>
          <w:bCs/>
          <w:color w:val="363636"/>
          <w:sz w:val="20"/>
          <w:szCs w:val="20"/>
          <w:shd w:val="clear" w:color="auto" w:fill="FFFFFF"/>
          <w:lang w:val="en-US"/>
        </w:rPr>
        <w:t>Admission</w:t>
      </w:r>
      <w:r w:rsidR="000D51F3" w:rsidRPr="002145BC">
        <w:rPr>
          <w:rFonts w:ascii="Arial" w:hAnsi="Arial" w:cs="Arial"/>
          <w:b/>
          <w:bCs/>
          <w:color w:val="363636"/>
          <w:sz w:val="20"/>
          <w:szCs w:val="20"/>
          <w:shd w:val="clear" w:color="auto" w:fill="FFFFFF"/>
          <w:lang w:val="en-US"/>
        </w:rPr>
        <w:t xml:space="preserve">: </w:t>
      </w:r>
      <w:r w:rsidR="000D51F3" w:rsidRPr="002145BC">
        <w:rPr>
          <w:rFonts w:ascii="Arial" w:hAnsi="Arial" w:cs="Arial"/>
          <w:color w:val="363636"/>
          <w:sz w:val="20"/>
          <w:szCs w:val="20"/>
          <w:shd w:val="clear" w:color="auto" w:fill="FFFFFF"/>
          <w:lang w:val="en-US"/>
        </w:rPr>
        <w:t>Master and</w:t>
      </w:r>
      <w:r w:rsidR="000D51F3" w:rsidRPr="002145BC">
        <w:rPr>
          <w:rFonts w:ascii="Arial" w:hAnsi="Arial" w:cs="Arial"/>
          <w:sz w:val="20"/>
          <w:szCs w:val="20"/>
          <w:lang w:val="en-US"/>
        </w:rPr>
        <w:t xml:space="preserve"> PhD </w:t>
      </w:r>
      <w:r w:rsidR="00B90249" w:rsidRPr="002145BC">
        <w:rPr>
          <w:rFonts w:ascii="Arial" w:hAnsi="Arial" w:cs="Arial"/>
          <w:sz w:val="20"/>
          <w:szCs w:val="20"/>
          <w:lang w:val="en-US"/>
        </w:rPr>
        <w:t>students</w:t>
      </w:r>
      <w:r w:rsidRPr="002145BC">
        <w:rPr>
          <w:rFonts w:ascii="Arial" w:hAnsi="Arial" w:cs="Arial"/>
          <w:sz w:val="20"/>
          <w:szCs w:val="20"/>
          <w:lang w:val="en-US"/>
        </w:rPr>
        <w:t xml:space="preserve"> interested in </w:t>
      </w:r>
      <w:r w:rsidR="00BC44FC">
        <w:rPr>
          <w:rFonts w:ascii="Arial" w:hAnsi="Arial" w:cs="Arial"/>
          <w:sz w:val="20"/>
          <w:szCs w:val="20"/>
          <w:lang w:val="en-US"/>
        </w:rPr>
        <w:t>cross-cultural studies</w:t>
      </w:r>
      <w:r w:rsidR="000D51F3" w:rsidRPr="002145BC">
        <w:rPr>
          <w:rFonts w:ascii="Arial" w:hAnsi="Arial" w:cs="Arial"/>
          <w:sz w:val="20"/>
          <w:szCs w:val="20"/>
          <w:lang w:val="en-US"/>
        </w:rPr>
        <w:t xml:space="preserve">. Students from different nationalities are especially encouraged to apply. </w:t>
      </w:r>
      <w:r w:rsidR="002145BC">
        <w:rPr>
          <w:rFonts w:ascii="Arial" w:hAnsi="Arial" w:cs="Arial"/>
          <w:sz w:val="20"/>
          <w:szCs w:val="20"/>
          <w:lang w:val="en-US"/>
        </w:rPr>
        <w:t>The course is limited to 30 available spots</w:t>
      </w:r>
      <w:r w:rsidR="00F82F44">
        <w:rPr>
          <w:rFonts w:ascii="Arial" w:hAnsi="Arial" w:cs="Arial"/>
          <w:sz w:val="20"/>
          <w:szCs w:val="20"/>
          <w:lang w:val="en-US"/>
        </w:rPr>
        <w:t xml:space="preserve">, divided </w:t>
      </w:r>
      <w:r w:rsidR="00450912">
        <w:rPr>
          <w:rFonts w:ascii="Arial" w:hAnsi="Arial" w:cs="Arial"/>
          <w:sz w:val="20"/>
          <w:szCs w:val="20"/>
          <w:lang w:val="en-US"/>
        </w:rPr>
        <w:t xml:space="preserve">among </w:t>
      </w:r>
      <w:r w:rsidR="001429E5">
        <w:rPr>
          <w:rFonts w:ascii="Arial" w:hAnsi="Arial" w:cs="Arial"/>
          <w:sz w:val="20"/>
          <w:szCs w:val="20"/>
          <w:lang w:val="en-US"/>
        </w:rPr>
        <w:t xml:space="preserve">students from </w:t>
      </w:r>
      <w:r w:rsidR="00F82F44">
        <w:rPr>
          <w:rFonts w:ascii="Arial" w:hAnsi="Arial" w:cs="Arial"/>
          <w:sz w:val="20"/>
          <w:szCs w:val="20"/>
          <w:lang w:val="en-US"/>
        </w:rPr>
        <w:t>each host universit</w:t>
      </w:r>
      <w:r w:rsidR="00E357E5">
        <w:rPr>
          <w:rFonts w:ascii="Arial" w:hAnsi="Arial" w:cs="Arial"/>
          <w:sz w:val="20"/>
          <w:szCs w:val="20"/>
          <w:lang w:val="en-US"/>
        </w:rPr>
        <w:t>y</w:t>
      </w:r>
      <w:r w:rsidR="00450912">
        <w:rPr>
          <w:rFonts w:ascii="Arial" w:hAnsi="Arial" w:cs="Arial"/>
          <w:sz w:val="20"/>
          <w:szCs w:val="20"/>
          <w:lang w:val="en-US"/>
        </w:rPr>
        <w:t xml:space="preserve"> and the European Master Program Global</w:t>
      </w:r>
      <w:r w:rsidR="006F53D8">
        <w:rPr>
          <w:rFonts w:ascii="Arial" w:hAnsi="Arial" w:cs="Arial"/>
          <w:sz w:val="20"/>
          <w:szCs w:val="20"/>
          <w:lang w:val="en-US"/>
        </w:rPr>
        <w:t>-MINDS</w:t>
      </w:r>
      <w:r w:rsidR="00450912">
        <w:rPr>
          <w:rFonts w:ascii="Arial" w:hAnsi="Arial" w:cs="Arial"/>
          <w:sz w:val="20"/>
          <w:szCs w:val="20"/>
          <w:lang w:val="en-US"/>
        </w:rPr>
        <w:t>)</w:t>
      </w:r>
      <w:r w:rsidR="002145BC">
        <w:rPr>
          <w:rFonts w:ascii="Arial" w:hAnsi="Arial" w:cs="Arial"/>
          <w:sz w:val="20"/>
          <w:szCs w:val="20"/>
          <w:lang w:val="en-US"/>
        </w:rPr>
        <w:t>.</w:t>
      </w:r>
      <w:r w:rsidR="00CE1D84">
        <w:rPr>
          <w:rFonts w:ascii="Arial" w:hAnsi="Arial" w:cs="Arial"/>
          <w:sz w:val="20"/>
          <w:szCs w:val="20"/>
          <w:lang w:val="en-US"/>
        </w:rPr>
        <w:t xml:space="preserve"> </w:t>
      </w:r>
      <w:r w:rsidR="002876F4">
        <w:rPr>
          <w:rFonts w:ascii="Arial" w:hAnsi="Arial" w:cs="Arial"/>
          <w:sz w:val="20"/>
          <w:szCs w:val="20"/>
          <w:lang w:val="en-US"/>
        </w:rPr>
        <w:t xml:space="preserve">Students from UiO </w:t>
      </w:r>
      <w:r w:rsidR="00A137A9">
        <w:rPr>
          <w:rFonts w:ascii="Arial" w:hAnsi="Arial" w:cs="Arial"/>
          <w:sz w:val="20"/>
          <w:szCs w:val="20"/>
          <w:lang w:val="en-US"/>
        </w:rPr>
        <w:t xml:space="preserve">and the European Master Program (Global Minds) </w:t>
      </w:r>
      <w:r w:rsidR="002876F4">
        <w:rPr>
          <w:rFonts w:ascii="Arial" w:hAnsi="Arial" w:cs="Arial"/>
          <w:sz w:val="20"/>
          <w:szCs w:val="20"/>
          <w:lang w:val="en-US"/>
        </w:rPr>
        <w:t>should register through the link</w:t>
      </w:r>
      <w:r w:rsidR="006373FF" w:rsidRPr="006373FF">
        <w:t xml:space="preserve"> </w:t>
      </w:r>
      <w:r w:rsidR="006373FF" w:rsidRPr="006373FF">
        <w:rPr>
          <w:rFonts w:ascii="Arial" w:hAnsi="Arial" w:cs="Arial"/>
          <w:sz w:val="20"/>
          <w:szCs w:val="20"/>
          <w:lang w:val="en-US"/>
        </w:rPr>
        <w:t>https://nettskjema.no/a/279718</w:t>
      </w:r>
      <w:r w:rsidR="00CE1D84">
        <w:rPr>
          <w:rFonts w:ascii="Arial" w:hAnsi="Arial" w:cs="Arial"/>
          <w:sz w:val="20"/>
          <w:szCs w:val="20"/>
          <w:lang w:val="en-US"/>
        </w:rPr>
        <w:t xml:space="preserve">. </w:t>
      </w:r>
      <w:r w:rsidR="00A5573A" w:rsidRPr="00A5573A">
        <w:rPr>
          <w:rFonts w:ascii="Arial" w:hAnsi="Arial" w:cs="Arial"/>
          <w:sz w:val="20"/>
          <w:szCs w:val="20"/>
          <w:lang w:val="en-US"/>
        </w:rPr>
        <w:t>Students from UNIFESP register separately, at</w:t>
      </w:r>
      <w:r w:rsidR="006373FF">
        <w:rPr>
          <w:rFonts w:ascii="Arial" w:hAnsi="Arial" w:cs="Arial"/>
          <w:sz w:val="20"/>
          <w:szCs w:val="20"/>
          <w:lang w:val="en-US"/>
        </w:rPr>
        <w:t xml:space="preserve"> </w:t>
      </w:r>
      <w:r w:rsidR="006373FF" w:rsidRPr="006373FF">
        <w:rPr>
          <w:rFonts w:ascii="Arial" w:hAnsi="Arial" w:cs="Arial"/>
          <w:sz w:val="20"/>
          <w:szCs w:val="20"/>
          <w:lang w:val="en-US"/>
        </w:rPr>
        <w:t>http://www.psicobiologia.sites.unifesp.br/disciplinas/psico-disci-ofer" \l "disciplinas-oferecidas-em-2022" \t "_blank</w:t>
      </w:r>
      <w:r w:rsidR="00A5573A" w:rsidRPr="002D12B8">
        <w:rPr>
          <w:rFonts w:ascii="Arial" w:hAnsi="Arial" w:cs="Arial"/>
          <w:sz w:val="20"/>
          <w:szCs w:val="20"/>
          <w:lang w:val="en-US"/>
        </w:rPr>
        <w:t>.</w:t>
      </w:r>
      <w:r w:rsidR="00A5573A" w:rsidRPr="002D12B8">
        <w:rPr>
          <w:rFonts w:ascii="Arial" w:hAnsi="Arial" w:cs="Arial"/>
          <w:color w:val="222222"/>
          <w:sz w:val="20"/>
          <w:szCs w:val="20"/>
          <w:shd w:val="clear" w:color="auto" w:fill="FFFFFF"/>
          <w:lang w:val="en-US"/>
        </w:rPr>
        <w:t> </w:t>
      </w:r>
      <w:r w:rsidR="00CE1D84" w:rsidRPr="00A5573A">
        <w:rPr>
          <w:rFonts w:ascii="Arial" w:hAnsi="Arial" w:cs="Arial"/>
          <w:sz w:val="20"/>
          <w:szCs w:val="20"/>
          <w:lang w:val="en-US"/>
        </w:rPr>
        <w:t xml:space="preserve">Deadline for applying is </w:t>
      </w:r>
      <w:r w:rsidR="006373FF">
        <w:rPr>
          <w:rFonts w:ascii="Arial" w:hAnsi="Arial" w:cs="Arial"/>
          <w:sz w:val="20"/>
          <w:szCs w:val="20"/>
          <w:lang w:val="en-US"/>
        </w:rPr>
        <w:t>October 10</w:t>
      </w:r>
      <w:r w:rsidR="00CE1D84">
        <w:rPr>
          <w:rFonts w:ascii="Arial" w:hAnsi="Arial" w:cs="Arial"/>
          <w:sz w:val="20"/>
          <w:szCs w:val="20"/>
          <w:lang w:val="en-US"/>
        </w:rPr>
        <w:t>th.</w:t>
      </w:r>
      <w:r w:rsidR="00A5573A">
        <w:rPr>
          <w:rFonts w:ascii="Arial" w:hAnsi="Arial" w:cs="Arial"/>
          <w:sz w:val="20"/>
          <w:szCs w:val="20"/>
          <w:lang w:val="en-US"/>
        </w:rPr>
        <w:t xml:space="preserve"> If more than 30 students apply, we will use the order of application as a criterion for admission for students from UiO and the European Master Program (Global Minds).</w:t>
      </w:r>
      <w:r w:rsidR="002416AB">
        <w:rPr>
          <w:rFonts w:ascii="Arial" w:hAnsi="Arial" w:cs="Arial"/>
          <w:sz w:val="20"/>
          <w:szCs w:val="20"/>
          <w:lang w:val="en-US"/>
        </w:rPr>
        <w:t xml:space="preserve"> An invitation to access the Google </w:t>
      </w:r>
      <w:proofErr w:type="spellStart"/>
      <w:r w:rsidR="002416AB">
        <w:rPr>
          <w:rFonts w:ascii="Arial" w:hAnsi="Arial" w:cs="Arial"/>
          <w:sz w:val="20"/>
          <w:szCs w:val="20"/>
          <w:lang w:val="en-US"/>
        </w:rPr>
        <w:t>Classrom</w:t>
      </w:r>
      <w:proofErr w:type="spellEnd"/>
      <w:r w:rsidR="002416AB">
        <w:rPr>
          <w:rFonts w:ascii="Arial" w:hAnsi="Arial" w:cs="Arial"/>
          <w:sz w:val="20"/>
          <w:szCs w:val="20"/>
          <w:lang w:val="en-US"/>
        </w:rPr>
        <w:t xml:space="preserve"> will be sent to the selected students’ e-mails a few days before the course begins. </w:t>
      </w:r>
    </w:p>
    <w:p w14:paraId="51E07DD6" w14:textId="0D755206" w:rsidR="00820ACE" w:rsidRPr="002145BC" w:rsidRDefault="00820ACE" w:rsidP="002145BC">
      <w:pPr>
        <w:spacing w:line="360" w:lineRule="auto"/>
        <w:rPr>
          <w:rFonts w:ascii="Arial" w:hAnsi="Arial" w:cs="Arial"/>
          <w:sz w:val="20"/>
          <w:szCs w:val="20"/>
          <w:lang w:val="en-US"/>
        </w:rPr>
      </w:pPr>
      <w:r w:rsidRPr="002145BC">
        <w:rPr>
          <w:rFonts w:ascii="Arial" w:hAnsi="Arial" w:cs="Arial"/>
          <w:b/>
          <w:bCs/>
          <w:color w:val="363636"/>
          <w:sz w:val="20"/>
          <w:szCs w:val="20"/>
          <w:shd w:val="clear" w:color="auto" w:fill="FFFFFF"/>
          <w:lang w:val="en-US"/>
        </w:rPr>
        <w:t>Pre</w:t>
      </w:r>
      <w:r w:rsidR="0021507A" w:rsidRPr="002145BC">
        <w:rPr>
          <w:rFonts w:ascii="Arial" w:hAnsi="Arial" w:cs="Arial"/>
          <w:b/>
          <w:bCs/>
          <w:color w:val="363636"/>
          <w:sz w:val="20"/>
          <w:szCs w:val="20"/>
          <w:shd w:val="clear" w:color="auto" w:fill="FFFFFF"/>
          <w:lang w:val="en-US"/>
        </w:rPr>
        <w:t>-</w:t>
      </w:r>
      <w:r w:rsidRPr="002145BC">
        <w:rPr>
          <w:rFonts w:ascii="Arial" w:hAnsi="Arial" w:cs="Arial"/>
          <w:b/>
          <w:bCs/>
          <w:color w:val="363636"/>
          <w:sz w:val="20"/>
          <w:szCs w:val="20"/>
          <w:shd w:val="clear" w:color="auto" w:fill="FFFFFF"/>
          <w:lang w:val="en-US"/>
        </w:rPr>
        <w:t>requisite</w:t>
      </w:r>
      <w:r w:rsidRPr="002145BC">
        <w:rPr>
          <w:rFonts w:ascii="Arial" w:hAnsi="Arial" w:cs="Arial"/>
          <w:color w:val="363636"/>
          <w:sz w:val="20"/>
          <w:szCs w:val="20"/>
          <w:shd w:val="clear" w:color="auto" w:fill="FFFFFF"/>
          <w:lang w:val="en-US"/>
        </w:rPr>
        <w:t>(s)</w:t>
      </w:r>
      <w:r w:rsidR="000D51F3" w:rsidRPr="002145BC">
        <w:rPr>
          <w:rFonts w:ascii="Arial" w:hAnsi="Arial" w:cs="Arial"/>
          <w:color w:val="363636"/>
          <w:sz w:val="20"/>
          <w:szCs w:val="20"/>
          <w:shd w:val="clear" w:color="auto" w:fill="FFFFFF"/>
          <w:lang w:val="en-US"/>
        </w:rPr>
        <w:t xml:space="preserve">: </w:t>
      </w:r>
      <w:r w:rsidR="000D4451">
        <w:rPr>
          <w:rFonts w:ascii="Arial" w:hAnsi="Arial" w:cs="Arial"/>
          <w:color w:val="363636"/>
          <w:sz w:val="20"/>
          <w:szCs w:val="20"/>
          <w:shd w:val="clear" w:color="auto" w:fill="FFFFFF"/>
          <w:lang w:val="en-US"/>
        </w:rPr>
        <w:t>Ability to read and communicate orally in English</w:t>
      </w:r>
      <w:r w:rsidR="002D12B8">
        <w:rPr>
          <w:rFonts w:ascii="Arial" w:hAnsi="Arial" w:cs="Arial"/>
          <w:spacing w:val="3"/>
          <w:sz w:val="20"/>
          <w:szCs w:val="20"/>
          <w:shd w:val="clear" w:color="auto" w:fill="F1F3F4"/>
          <w:lang w:val="en-US"/>
        </w:rPr>
        <w:t xml:space="preserve"> </w:t>
      </w:r>
      <w:r w:rsidR="006C146B" w:rsidRPr="002145BC">
        <w:rPr>
          <w:rFonts w:ascii="Arial" w:hAnsi="Arial" w:cs="Arial"/>
          <w:sz w:val="20"/>
          <w:szCs w:val="20"/>
          <w:lang w:val="en-US"/>
        </w:rPr>
        <w:t>and affiliation to Oslo University (UiO)</w:t>
      </w:r>
      <w:r w:rsidR="00450912">
        <w:rPr>
          <w:rFonts w:ascii="Arial" w:hAnsi="Arial" w:cs="Arial"/>
          <w:sz w:val="20"/>
          <w:szCs w:val="20"/>
          <w:lang w:val="en-US"/>
        </w:rPr>
        <w:t>,</w:t>
      </w:r>
      <w:r w:rsidR="006C146B" w:rsidRPr="002145BC">
        <w:rPr>
          <w:rFonts w:ascii="Arial" w:hAnsi="Arial" w:cs="Arial"/>
          <w:sz w:val="20"/>
          <w:szCs w:val="20"/>
          <w:lang w:val="en-US"/>
        </w:rPr>
        <w:t xml:space="preserve"> Universidade Federal de São Paulo (UNIFESP)</w:t>
      </w:r>
      <w:r w:rsidR="00450912">
        <w:rPr>
          <w:rFonts w:ascii="Arial" w:hAnsi="Arial" w:cs="Arial"/>
          <w:sz w:val="20"/>
          <w:szCs w:val="20"/>
          <w:lang w:val="en-US"/>
        </w:rPr>
        <w:t xml:space="preserve"> or </w:t>
      </w:r>
      <w:r w:rsidR="006F53D8">
        <w:rPr>
          <w:rFonts w:ascii="Arial" w:hAnsi="Arial" w:cs="Arial"/>
          <w:sz w:val="20"/>
          <w:szCs w:val="20"/>
          <w:lang w:val="en-US"/>
        </w:rPr>
        <w:t>Global-MINDS</w:t>
      </w:r>
      <w:r w:rsidR="0043312E">
        <w:rPr>
          <w:rFonts w:ascii="Arial" w:hAnsi="Arial" w:cs="Arial"/>
          <w:sz w:val="20"/>
          <w:szCs w:val="20"/>
          <w:lang w:val="en-US"/>
        </w:rPr>
        <w:t xml:space="preserve"> (undergoing either a Masters or a PhD)</w:t>
      </w:r>
      <w:r w:rsidR="00450912">
        <w:rPr>
          <w:rFonts w:ascii="Arial" w:hAnsi="Arial" w:cs="Arial"/>
          <w:sz w:val="20"/>
          <w:szCs w:val="20"/>
          <w:lang w:val="en-US"/>
        </w:rPr>
        <w:t xml:space="preserve">. </w:t>
      </w:r>
    </w:p>
    <w:p w14:paraId="323C29AF" w14:textId="22C08A56" w:rsidR="00820ACE" w:rsidRPr="002145BC" w:rsidRDefault="00555DF2" w:rsidP="002145BC">
      <w:pPr>
        <w:spacing w:line="360" w:lineRule="auto"/>
        <w:rPr>
          <w:rFonts w:ascii="Arial" w:hAnsi="Arial" w:cs="Arial"/>
          <w:sz w:val="20"/>
          <w:szCs w:val="20"/>
          <w:lang w:val="en-US"/>
        </w:rPr>
      </w:pPr>
      <w:r w:rsidRPr="002145BC">
        <w:rPr>
          <w:rFonts w:ascii="Arial" w:hAnsi="Arial" w:cs="Arial"/>
          <w:b/>
          <w:bCs/>
          <w:sz w:val="20"/>
          <w:szCs w:val="20"/>
          <w:lang w:val="en-US"/>
        </w:rPr>
        <w:t>Credits:</w:t>
      </w:r>
      <w:r w:rsidRPr="002145BC">
        <w:rPr>
          <w:rFonts w:ascii="Arial" w:hAnsi="Arial" w:cs="Arial"/>
          <w:sz w:val="20"/>
          <w:szCs w:val="20"/>
          <w:lang w:val="en-US"/>
        </w:rPr>
        <w:t xml:space="preserve"> </w:t>
      </w:r>
      <w:r w:rsidR="009F06EB" w:rsidRPr="002145BC">
        <w:rPr>
          <w:rFonts w:ascii="Arial" w:hAnsi="Arial" w:cs="Arial"/>
          <w:sz w:val="20"/>
          <w:szCs w:val="20"/>
          <w:lang w:val="en-US"/>
        </w:rPr>
        <w:t>S</w:t>
      </w:r>
      <w:r w:rsidR="00820ACE" w:rsidRPr="002145BC">
        <w:rPr>
          <w:rFonts w:ascii="Arial" w:hAnsi="Arial" w:cs="Arial"/>
          <w:sz w:val="20"/>
          <w:szCs w:val="20"/>
          <w:lang w:val="en-US"/>
        </w:rPr>
        <w:t xml:space="preserve">tudents </w:t>
      </w:r>
      <w:r w:rsidR="009F06EB" w:rsidRPr="002145BC">
        <w:rPr>
          <w:rFonts w:ascii="Arial" w:hAnsi="Arial" w:cs="Arial"/>
          <w:sz w:val="20"/>
          <w:szCs w:val="20"/>
          <w:lang w:val="en-US"/>
        </w:rPr>
        <w:t xml:space="preserve">present in at least 75% of the activities </w:t>
      </w:r>
      <w:r w:rsidR="00820ACE" w:rsidRPr="002145BC">
        <w:rPr>
          <w:rFonts w:ascii="Arial" w:hAnsi="Arial" w:cs="Arial"/>
          <w:sz w:val="20"/>
          <w:szCs w:val="20"/>
          <w:lang w:val="en-US"/>
        </w:rPr>
        <w:t>will be awarded a</w:t>
      </w:r>
      <w:r w:rsidRPr="002145BC">
        <w:rPr>
          <w:rFonts w:ascii="Arial" w:hAnsi="Arial" w:cs="Arial"/>
          <w:sz w:val="20"/>
          <w:szCs w:val="20"/>
          <w:lang w:val="en-US"/>
        </w:rPr>
        <w:t xml:space="preserve"> </w:t>
      </w:r>
      <w:r w:rsidR="00820ACE" w:rsidRPr="002145BC">
        <w:rPr>
          <w:rFonts w:ascii="Arial" w:hAnsi="Arial" w:cs="Arial"/>
          <w:sz w:val="20"/>
          <w:szCs w:val="20"/>
          <w:lang w:val="en-US"/>
        </w:rPr>
        <w:t>certificate</w:t>
      </w:r>
      <w:r w:rsidRPr="002145BC">
        <w:rPr>
          <w:rFonts w:ascii="Arial" w:hAnsi="Arial" w:cs="Arial"/>
          <w:sz w:val="20"/>
          <w:szCs w:val="20"/>
          <w:lang w:val="en-US"/>
        </w:rPr>
        <w:t xml:space="preserve"> of attendance</w:t>
      </w:r>
      <w:r w:rsidR="009F06EB" w:rsidRPr="002145BC">
        <w:rPr>
          <w:rFonts w:ascii="Arial" w:hAnsi="Arial" w:cs="Arial"/>
          <w:sz w:val="20"/>
          <w:szCs w:val="20"/>
          <w:lang w:val="en-US"/>
        </w:rPr>
        <w:t xml:space="preserve"> </w:t>
      </w:r>
      <w:r w:rsidR="00820ACE" w:rsidRPr="002145BC">
        <w:rPr>
          <w:rFonts w:ascii="Arial" w:hAnsi="Arial" w:cs="Arial"/>
          <w:sz w:val="20"/>
          <w:szCs w:val="20"/>
          <w:lang w:val="en-US"/>
        </w:rPr>
        <w:t>signed by the Coordinator of the Graduate Programme in Psychobiol</w:t>
      </w:r>
      <w:r w:rsidR="000E69B3" w:rsidRPr="002145BC">
        <w:rPr>
          <w:rFonts w:ascii="Arial" w:hAnsi="Arial" w:cs="Arial"/>
          <w:sz w:val="20"/>
          <w:szCs w:val="20"/>
          <w:lang w:val="en-US"/>
        </w:rPr>
        <w:t>o</w:t>
      </w:r>
      <w:r w:rsidR="00820ACE" w:rsidRPr="002145BC">
        <w:rPr>
          <w:rFonts w:ascii="Arial" w:hAnsi="Arial" w:cs="Arial"/>
          <w:sz w:val="20"/>
          <w:szCs w:val="20"/>
          <w:lang w:val="en-US"/>
        </w:rPr>
        <w:t xml:space="preserve">gy </w:t>
      </w:r>
      <w:r w:rsidR="009F06EB" w:rsidRPr="002145BC">
        <w:rPr>
          <w:rFonts w:ascii="Arial" w:hAnsi="Arial" w:cs="Arial"/>
          <w:sz w:val="20"/>
          <w:szCs w:val="20"/>
          <w:lang w:val="en-US"/>
        </w:rPr>
        <w:t>(</w:t>
      </w:r>
      <w:r w:rsidR="00820ACE" w:rsidRPr="002145BC">
        <w:rPr>
          <w:rFonts w:ascii="Arial" w:hAnsi="Arial" w:cs="Arial"/>
          <w:sz w:val="20"/>
          <w:szCs w:val="20"/>
          <w:lang w:val="en-US"/>
        </w:rPr>
        <w:t>UNIFESP</w:t>
      </w:r>
      <w:r w:rsidR="009F06EB" w:rsidRPr="002145BC">
        <w:rPr>
          <w:rFonts w:ascii="Arial" w:hAnsi="Arial" w:cs="Arial"/>
          <w:sz w:val="20"/>
          <w:szCs w:val="20"/>
          <w:lang w:val="en-US"/>
        </w:rPr>
        <w:t>)</w:t>
      </w:r>
      <w:r w:rsidR="00820ACE" w:rsidRPr="002145BC">
        <w:rPr>
          <w:rFonts w:ascii="Arial" w:hAnsi="Arial" w:cs="Arial"/>
          <w:sz w:val="20"/>
          <w:szCs w:val="20"/>
          <w:lang w:val="en-US"/>
        </w:rPr>
        <w:t xml:space="preserve"> and </w:t>
      </w:r>
      <w:r w:rsidR="00716A42" w:rsidRPr="002145BC">
        <w:rPr>
          <w:rFonts w:ascii="Arial" w:hAnsi="Arial" w:cs="Arial"/>
          <w:sz w:val="20"/>
          <w:szCs w:val="20"/>
          <w:lang w:val="en-US"/>
        </w:rPr>
        <w:t xml:space="preserve">The Head of Studies at </w:t>
      </w:r>
      <w:r w:rsidR="009F06EB" w:rsidRPr="002145BC">
        <w:rPr>
          <w:rFonts w:ascii="Arial" w:hAnsi="Arial" w:cs="Arial"/>
          <w:sz w:val="20"/>
          <w:szCs w:val="20"/>
          <w:lang w:val="en-US"/>
        </w:rPr>
        <w:t>Department of Psychology (UiO).</w:t>
      </w:r>
      <w:r w:rsidR="00820ACE" w:rsidRPr="002145BC">
        <w:rPr>
          <w:rFonts w:ascii="Arial" w:hAnsi="Arial" w:cs="Arial"/>
          <w:sz w:val="20"/>
          <w:szCs w:val="20"/>
          <w:lang w:val="en-US"/>
        </w:rPr>
        <w:t xml:space="preserve"> </w:t>
      </w:r>
      <w:r w:rsidR="00BC44FC">
        <w:rPr>
          <w:rFonts w:ascii="Arial" w:hAnsi="Arial" w:cs="Arial"/>
          <w:sz w:val="20"/>
          <w:szCs w:val="20"/>
          <w:lang w:val="en-US"/>
        </w:rPr>
        <w:t>However, only S</w:t>
      </w:r>
      <w:r w:rsidR="004A7AD9" w:rsidRPr="002145BC">
        <w:rPr>
          <w:rFonts w:ascii="Arial" w:hAnsi="Arial" w:cs="Arial"/>
          <w:sz w:val="20"/>
          <w:szCs w:val="20"/>
          <w:lang w:val="en-US"/>
        </w:rPr>
        <w:t>tudents from UNIFESP are entitled to</w:t>
      </w:r>
      <w:r w:rsidR="002145BC" w:rsidRPr="002145BC">
        <w:rPr>
          <w:rFonts w:ascii="Arial" w:hAnsi="Arial" w:cs="Arial"/>
          <w:sz w:val="20"/>
          <w:szCs w:val="20"/>
          <w:lang w:val="en-US"/>
        </w:rPr>
        <w:t xml:space="preserve"> </w:t>
      </w:r>
      <w:r w:rsidR="00BC44FC">
        <w:rPr>
          <w:rFonts w:ascii="Arial" w:hAnsi="Arial" w:cs="Arial"/>
          <w:sz w:val="20"/>
          <w:szCs w:val="20"/>
          <w:lang w:val="en-US"/>
        </w:rPr>
        <w:t>receive</w:t>
      </w:r>
      <w:r w:rsidR="002145BC" w:rsidRPr="002145BC">
        <w:rPr>
          <w:rFonts w:ascii="Arial" w:hAnsi="Arial" w:cs="Arial"/>
          <w:sz w:val="20"/>
          <w:szCs w:val="20"/>
          <w:lang w:val="en-US"/>
        </w:rPr>
        <w:t xml:space="preserve"> </w:t>
      </w:r>
      <w:r w:rsidR="0011388E">
        <w:rPr>
          <w:rFonts w:ascii="Arial" w:hAnsi="Arial" w:cs="Arial"/>
          <w:sz w:val="20"/>
          <w:szCs w:val="20"/>
          <w:lang w:val="en-US"/>
        </w:rPr>
        <w:t>academic</w:t>
      </w:r>
      <w:r w:rsidR="004A7AD9" w:rsidRPr="002145BC">
        <w:rPr>
          <w:rFonts w:ascii="Arial" w:hAnsi="Arial" w:cs="Arial"/>
          <w:sz w:val="20"/>
          <w:szCs w:val="20"/>
          <w:lang w:val="en-US"/>
        </w:rPr>
        <w:t xml:space="preserve"> credit</w:t>
      </w:r>
      <w:r w:rsidR="00BC44FC">
        <w:rPr>
          <w:rFonts w:ascii="Arial" w:hAnsi="Arial" w:cs="Arial"/>
          <w:sz w:val="20"/>
          <w:szCs w:val="20"/>
          <w:lang w:val="en-US"/>
        </w:rPr>
        <w:t xml:space="preserve"> in this pilot course</w:t>
      </w:r>
      <w:r w:rsidR="004A7AD9" w:rsidRPr="002145BC">
        <w:rPr>
          <w:rFonts w:ascii="Arial" w:hAnsi="Arial" w:cs="Arial"/>
          <w:sz w:val="20"/>
          <w:szCs w:val="20"/>
          <w:lang w:val="en-US"/>
        </w:rPr>
        <w:t>.</w:t>
      </w:r>
      <w:r w:rsidR="006C5ECB">
        <w:rPr>
          <w:rFonts w:ascii="Arial" w:hAnsi="Arial" w:cs="Arial"/>
          <w:sz w:val="20"/>
          <w:szCs w:val="20"/>
          <w:lang w:val="en-US"/>
        </w:rPr>
        <w:t xml:space="preserve"> As for </w:t>
      </w:r>
      <w:r w:rsidR="006F152B">
        <w:rPr>
          <w:rFonts w:ascii="Arial" w:hAnsi="Arial" w:cs="Arial"/>
          <w:sz w:val="20"/>
          <w:szCs w:val="20"/>
          <w:lang w:val="en-US"/>
        </w:rPr>
        <w:t xml:space="preserve">the </w:t>
      </w:r>
      <w:r w:rsidR="008760AD">
        <w:rPr>
          <w:rFonts w:ascii="Arial" w:hAnsi="Arial" w:cs="Arial"/>
          <w:sz w:val="20"/>
          <w:szCs w:val="20"/>
          <w:lang w:val="en-US"/>
        </w:rPr>
        <w:t>fall</w:t>
      </w:r>
      <w:r w:rsidR="006F152B">
        <w:rPr>
          <w:rFonts w:ascii="Arial" w:hAnsi="Arial" w:cs="Arial"/>
          <w:sz w:val="20"/>
          <w:szCs w:val="20"/>
          <w:lang w:val="en-US"/>
        </w:rPr>
        <w:t xml:space="preserve"> semester</w:t>
      </w:r>
      <w:r w:rsidR="008760AD">
        <w:rPr>
          <w:rFonts w:ascii="Arial" w:hAnsi="Arial" w:cs="Arial"/>
          <w:sz w:val="20"/>
          <w:szCs w:val="20"/>
          <w:lang w:val="en-US"/>
        </w:rPr>
        <w:t xml:space="preserve"> </w:t>
      </w:r>
      <w:r w:rsidR="006F152B">
        <w:rPr>
          <w:rFonts w:ascii="Arial" w:hAnsi="Arial" w:cs="Arial"/>
          <w:sz w:val="20"/>
          <w:szCs w:val="20"/>
          <w:lang w:val="en-US"/>
        </w:rPr>
        <w:t>(</w:t>
      </w:r>
      <w:r w:rsidR="008760AD">
        <w:rPr>
          <w:rFonts w:ascii="Arial" w:hAnsi="Arial" w:cs="Arial"/>
          <w:sz w:val="20"/>
          <w:szCs w:val="20"/>
          <w:lang w:val="en-US"/>
        </w:rPr>
        <w:t>2022</w:t>
      </w:r>
      <w:r w:rsidR="006F152B">
        <w:rPr>
          <w:rFonts w:ascii="Arial" w:hAnsi="Arial" w:cs="Arial"/>
          <w:sz w:val="20"/>
          <w:szCs w:val="20"/>
          <w:lang w:val="en-US"/>
        </w:rPr>
        <w:t>)</w:t>
      </w:r>
      <w:r w:rsidR="008760AD">
        <w:rPr>
          <w:rFonts w:ascii="Arial" w:hAnsi="Arial" w:cs="Arial"/>
          <w:sz w:val="20"/>
          <w:szCs w:val="20"/>
          <w:lang w:val="en-US"/>
        </w:rPr>
        <w:t xml:space="preserve">, </w:t>
      </w:r>
      <w:r w:rsidR="00EB6395">
        <w:rPr>
          <w:rFonts w:ascii="Arial" w:hAnsi="Arial" w:cs="Arial"/>
          <w:sz w:val="20"/>
          <w:szCs w:val="20"/>
          <w:lang w:val="en-US"/>
        </w:rPr>
        <w:t xml:space="preserve">this course </w:t>
      </w:r>
      <w:r w:rsidR="00EB6395" w:rsidRPr="002D12B8">
        <w:rPr>
          <w:rFonts w:ascii="Arial" w:hAnsi="Arial" w:cs="Arial"/>
          <w:b/>
          <w:bCs/>
          <w:sz w:val="20"/>
          <w:szCs w:val="20"/>
          <w:lang w:val="en-US"/>
        </w:rPr>
        <w:t>does not</w:t>
      </w:r>
      <w:r w:rsidR="00EB6395">
        <w:rPr>
          <w:rFonts w:ascii="Arial" w:hAnsi="Arial" w:cs="Arial"/>
          <w:sz w:val="20"/>
          <w:szCs w:val="20"/>
          <w:lang w:val="en-US"/>
        </w:rPr>
        <w:t xml:space="preserve"> provide ECTS credit</w:t>
      </w:r>
      <w:r w:rsidR="00E72CFF">
        <w:rPr>
          <w:rFonts w:ascii="Arial" w:hAnsi="Arial" w:cs="Arial"/>
          <w:sz w:val="20"/>
          <w:szCs w:val="20"/>
          <w:lang w:val="en-US"/>
        </w:rPr>
        <w:t>s</w:t>
      </w:r>
      <w:r w:rsidR="00EB6395">
        <w:rPr>
          <w:rFonts w:ascii="Arial" w:hAnsi="Arial" w:cs="Arial"/>
          <w:sz w:val="20"/>
          <w:szCs w:val="20"/>
          <w:lang w:val="en-US"/>
        </w:rPr>
        <w:t xml:space="preserve"> for students </w:t>
      </w:r>
      <w:r w:rsidR="00B426BB">
        <w:rPr>
          <w:rFonts w:ascii="Arial" w:hAnsi="Arial" w:cs="Arial"/>
          <w:sz w:val="20"/>
          <w:szCs w:val="20"/>
          <w:lang w:val="en-US"/>
        </w:rPr>
        <w:t>at</w:t>
      </w:r>
      <w:r w:rsidR="00EB6395">
        <w:rPr>
          <w:rFonts w:ascii="Arial" w:hAnsi="Arial" w:cs="Arial"/>
          <w:sz w:val="20"/>
          <w:szCs w:val="20"/>
          <w:lang w:val="en-US"/>
        </w:rPr>
        <w:t xml:space="preserve"> UiO</w:t>
      </w:r>
      <w:r w:rsidR="00450912">
        <w:rPr>
          <w:rFonts w:ascii="Arial" w:hAnsi="Arial" w:cs="Arial"/>
          <w:sz w:val="20"/>
          <w:szCs w:val="20"/>
          <w:lang w:val="en-US"/>
        </w:rPr>
        <w:t xml:space="preserve"> or </w:t>
      </w:r>
      <w:r w:rsidR="006F53D8">
        <w:rPr>
          <w:rFonts w:ascii="Arial" w:hAnsi="Arial" w:cs="Arial"/>
          <w:sz w:val="20"/>
          <w:szCs w:val="20"/>
          <w:lang w:val="en-US"/>
        </w:rPr>
        <w:t>Global-MINDS</w:t>
      </w:r>
      <w:r w:rsidR="00450912">
        <w:rPr>
          <w:rFonts w:ascii="Arial" w:hAnsi="Arial" w:cs="Arial"/>
          <w:sz w:val="20"/>
          <w:szCs w:val="20"/>
          <w:lang w:val="en-US"/>
        </w:rPr>
        <w:t xml:space="preserve">. </w:t>
      </w:r>
      <w:r w:rsidR="00EB6395">
        <w:rPr>
          <w:rFonts w:ascii="Arial" w:hAnsi="Arial" w:cs="Arial"/>
          <w:sz w:val="20"/>
          <w:szCs w:val="20"/>
          <w:lang w:val="en-US"/>
        </w:rPr>
        <w:t xml:space="preserve"> </w:t>
      </w:r>
      <w:r w:rsidR="008760AD">
        <w:rPr>
          <w:rFonts w:ascii="Arial" w:hAnsi="Arial" w:cs="Arial"/>
          <w:sz w:val="20"/>
          <w:szCs w:val="20"/>
          <w:lang w:val="en-US"/>
        </w:rPr>
        <w:t xml:space="preserve"> </w:t>
      </w:r>
    </w:p>
    <w:p w14:paraId="467B347D" w14:textId="6EC11382" w:rsidR="00820ACE" w:rsidRPr="002145BC" w:rsidRDefault="00820ACE" w:rsidP="002145BC">
      <w:pPr>
        <w:spacing w:line="360" w:lineRule="auto"/>
        <w:rPr>
          <w:rFonts w:ascii="Arial" w:hAnsi="Arial" w:cs="Arial"/>
          <w:sz w:val="20"/>
          <w:szCs w:val="20"/>
          <w:lang w:val="en-US"/>
        </w:rPr>
      </w:pPr>
      <w:r w:rsidRPr="002145BC">
        <w:rPr>
          <w:rFonts w:ascii="Arial" w:hAnsi="Arial" w:cs="Arial"/>
          <w:b/>
          <w:bCs/>
          <w:sz w:val="20"/>
          <w:szCs w:val="20"/>
          <w:lang w:val="en-US"/>
        </w:rPr>
        <w:t>Platform</w:t>
      </w:r>
      <w:r w:rsidRPr="002145BC">
        <w:rPr>
          <w:rFonts w:ascii="Arial" w:hAnsi="Arial" w:cs="Arial"/>
          <w:sz w:val="20"/>
          <w:szCs w:val="20"/>
          <w:lang w:val="en-US"/>
        </w:rPr>
        <w:t xml:space="preserve">: </w:t>
      </w:r>
      <w:r w:rsidR="00C70B7D">
        <w:rPr>
          <w:rFonts w:ascii="Arial" w:hAnsi="Arial" w:cs="Arial"/>
          <w:sz w:val="20"/>
          <w:szCs w:val="20"/>
          <w:lang w:val="en-US"/>
        </w:rPr>
        <w:t xml:space="preserve">Meetings will be hosted on </w:t>
      </w:r>
      <w:r w:rsidR="0034324E">
        <w:rPr>
          <w:rFonts w:ascii="Arial" w:hAnsi="Arial" w:cs="Arial"/>
          <w:sz w:val="20"/>
          <w:szCs w:val="20"/>
          <w:lang w:val="en-US"/>
        </w:rPr>
        <w:t xml:space="preserve">Zoom. </w:t>
      </w:r>
      <w:r w:rsidR="008F1E7F">
        <w:rPr>
          <w:rFonts w:ascii="Arial" w:hAnsi="Arial" w:cs="Arial"/>
          <w:sz w:val="20"/>
          <w:szCs w:val="20"/>
          <w:lang w:val="en-US"/>
        </w:rPr>
        <w:t xml:space="preserve">A link for the meetings </w:t>
      </w:r>
      <w:r w:rsidR="00590189" w:rsidRPr="002145BC">
        <w:rPr>
          <w:rFonts w:ascii="Arial" w:hAnsi="Arial" w:cs="Arial"/>
          <w:sz w:val="20"/>
          <w:szCs w:val="20"/>
          <w:lang w:val="en-US"/>
        </w:rPr>
        <w:t>will be provided prior to the course start.</w:t>
      </w:r>
      <w:r w:rsidR="00C70B7D">
        <w:rPr>
          <w:rFonts w:ascii="Arial" w:hAnsi="Arial" w:cs="Arial"/>
          <w:sz w:val="20"/>
          <w:szCs w:val="20"/>
          <w:lang w:val="en-US"/>
        </w:rPr>
        <w:t xml:space="preserve"> Students will have access to the required reading and extra</w:t>
      </w:r>
      <w:r w:rsidR="00704F6C">
        <w:rPr>
          <w:rFonts w:ascii="Arial" w:hAnsi="Arial" w:cs="Arial"/>
          <w:sz w:val="20"/>
          <w:szCs w:val="20"/>
          <w:lang w:val="en-US"/>
        </w:rPr>
        <w:t xml:space="preserve"> materials through Google Class</w:t>
      </w:r>
      <w:r w:rsidR="00147D76">
        <w:rPr>
          <w:rFonts w:ascii="Arial" w:hAnsi="Arial" w:cs="Arial"/>
          <w:sz w:val="20"/>
          <w:szCs w:val="20"/>
          <w:lang w:val="en-US"/>
        </w:rPr>
        <w:t>Room</w:t>
      </w:r>
      <w:r w:rsidR="00704F6C">
        <w:rPr>
          <w:rFonts w:ascii="Arial" w:hAnsi="Arial" w:cs="Arial"/>
          <w:sz w:val="20"/>
          <w:szCs w:val="20"/>
          <w:lang w:val="en-US"/>
        </w:rPr>
        <w:t xml:space="preserve">. </w:t>
      </w:r>
      <w:r w:rsidR="00C70B7D">
        <w:rPr>
          <w:rFonts w:ascii="Arial" w:hAnsi="Arial" w:cs="Arial"/>
          <w:sz w:val="20"/>
          <w:szCs w:val="20"/>
          <w:lang w:val="en-US"/>
        </w:rPr>
        <w:t xml:space="preserve"> </w:t>
      </w:r>
    </w:p>
    <w:p w14:paraId="1A830056" w14:textId="46518538" w:rsidR="001F74AA" w:rsidRDefault="001F74AA" w:rsidP="002145BC">
      <w:pPr>
        <w:spacing w:line="360" w:lineRule="auto"/>
        <w:rPr>
          <w:rFonts w:ascii="Arial" w:hAnsi="Arial" w:cs="Arial"/>
          <w:sz w:val="20"/>
          <w:szCs w:val="20"/>
          <w:lang w:val="en-US"/>
        </w:rPr>
      </w:pPr>
      <w:r>
        <w:rPr>
          <w:rFonts w:ascii="Arial" w:hAnsi="Arial" w:cs="Arial"/>
          <w:b/>
          <w:bCs/>
          <w:sz w:val="20"/>
          <w:szCs w:val="20"/>
          <w:lang w:val="en-US"/>
        </w:rPr>
        <w:t>Course period</w:t>
      </w:r>
      <w:r w:rsidR="00820ACE" w:rsidRPr="002145BC">
        <w:rPr>
          <w:rFonts w:ascii="Arial" w:hAnsi="Arial" w:cs="Arial"/>
          <w:sz w:val="20"/>
          <w:szCs w:val="20"/>
          <w:lang w:val="en-US"/>
        </w:rPr>
        <w:t xml:space="preserve">: </w:t>
      </w:r>
      <w:r>
        <w:rPr>
          <w:rFonts w:ascii="Arial" w:hAnsi="Arial" w:cs="Arial"/>
          <w:sz w:val="20"/>
          <w:szCs w:val="20"/>
          <w:lang w:val="en-US"/>
        </w:rPr>
        <w:t xml:space="preserve">Thursday, from </w:t>
      </w:r>
      <w:r w:rsidRPr="002145BC">
        <w:rPr>
          <w:rFonts w:ascii="Arial" w:hAnsi="Arial" w:cs="Arial"/>
          <w:sz w:val="20"/>
          <w:szCs w:val="20"/>
          <w:lang w:val="en-US"/>
        </w:rPr>
        <w:t>October 13</w:t>
      </w:r>
      <w:r>
        <w:rPr>
          <w:rFonts w:ascii="Arial" w:hAnsi="Arial" w:cs="Arial"/>
          <w:sz w:val="20"/>
          <w:szCs w:val="20"/>
          <w:lang w:val="en-US"/>
        </w:rPr>
        <w:t>th</w:t>
      </w:r>
      <w:r w:rsidRPr="002145BC">
        <w:rPr>
          <w:rFonts w:ascii="Arial" w:hAnsi="Arial" w:cs="Arial"/>
          <w:sz w:val="20"/>
          <w:szCs w:val="20"/>
          <w:lang w:val="en-US"/>
        </w:rPr>
        <w:t xml:space="preserve"> to December 15</w:t>
      </w:r>
      <w:r>
        <w:rPr>
          <w:rFonts w:ascii="Arial" w:hAnsi="Arial" w:cs="Arial"/>
          <w:sz w:val="20"/>
          <w:szCs w:val="20"/>
          <w:lang w:val="en-US"/>
        </w:rPr>
        <w:t>th</w:t>
      </w:r>
      <w:r w:rsidRPr="002145BC">
        <w:rPr>
          <w:rFonts w:ascii="Arial" w:hAnsi="Arial" w:cs="Arial"/>
          <w:sz w:val="20"/>
          <w:szCs w:val="20"/>
          <w:lang w:val="en-US"/>
        </w:rPr>
        <w:t>, 2022</w:t>
      </w:r>
      <w:r>
        <w:rPr>
          <w:rFonts w:ascii="Arial" w:hAnsi="Arial" w:cs="Arial"/>
          <w:sz w:val="20"/>
          <w:szCs w:val="20"/>
          <w:lang w:val="en-US"/>
        </w:rPr>
        <w:t>.</w:t>
      </w:r>
    </w:p>
    <w:p w14:paraId="4D182EAA" w14:textId="1B3B6115" w:rsidR="00766C1A" w:rsidRDefault="001F74AA" w:rsidP="002145BC">
      <w:pPr>
        <w:spacing w:line="360" w:lineRule="auto"/>
        <w:rPr>
          <w:rFonts w:ascii="Arial" w:hAnsi="Arial" w:cs="Arial"/>
          <w:sz w:val="20"/>
          <w:szCs w:val="20"/>
          <w:lang w:val="en-US"/>
        </w:rPr>
      </w:pPr>
      <w:r>
        <w:rPr>
          <w:rFonts w:ascii="Arial" w:hAnsi="Arial" w:cs="Arial"/>
          <w:sz w:val="20"/>
          <w:szCs w:val="20"/>
          <w:lang w:val="en-US"/>
        </w:rPr>
        <w:t xml:space="preserve">Oslo (GMT+2): from </w:t>
      </w:r>
      <w:r w:rsidR="00766C1A">
        <w:rPr>
          <w:rFonts w:ascii="Arial" w:hAnsi="Arial" w:cs="Arial"/>
          <w:sz w:val="20"/>
          <w:szCs w:val="20"/>
          <w:lang w:val="en-US"/>
        </w:rPr>
        <w:t>1</w:t>
      </w:r>
      <w:r>
        <w:rPr>
          <w:rFonts w:ascii="Arial" w:hAnsi="Arial" w:cs="Arial"/>
          <w:sz w:val="20"/>
          <w:szCs w:val="20"/>
          <w:lang w:val="en-US"/>
        </w:rPr>
        <w:t xml:space="preserve"> pm to 3 pm</w:t>
      </w:r>
      <w:r w:rsidR="00766C1A">
        <w:rPr>
          <w:rFonts w:ascii="Arial" w:hAnsi="Arial" w:cs="Arial"/>
          <w:sz w:val="20"/>
          <w:szCs w:val="20"/>
          <w:lang w:val="en-US"/>
        </w:rPr>
        <w:t xml:space="preserve"> for the first three meetings (Oct 13th to 27th) and </w:t>
      </w:r>
      <w:r w:rsidR="002608B2">
        <w:rPr>
          <w:rFonts w:ascii="Arial" w:hAnsi="Arial" w:cs="Arial"/>
          <w:sz w:val="20"/>
          <w:szCs w:val="20"/>
          <w:lang w:val="en-US"/>
        </w:rPr>
        <w:t xml:space="preserve">probably* </w:t>
      </w:r>
      <w:r w:rsidR="00766C1A">
        <w:rPr>
          <w:rFonts w:ascii="Arial" w:hAnsi="Arial" w:cs="Arial"/>
          <w:sz w:val="20"/>
          <w:szCs w:val="20"/>
          <w:lang w:val="en-US"/>
        </w:rPr>
        <w:t xml:space="preserve">from 12.30 pm to 14.30 pm from November 3rd on. </w:t>
      </w:r>
      <w:r w:rsidR="00766C1A">
        <w:rPr>
          <w:rFonts w:ascii="Arial" w:hAnsi="Arial" w:cs="Arial"/>
          <w:sz w:val="20"/>
          <w:szCs w:val="20"/>
          <w:lang w:val="en-US"/>
        </w:rPr>
        <w:tab/>
      </w:r>
    </w:p>
    <w:p w14:paraId="07831B18" w14:textId="30846102" w:rsidR="001F74AA" w:rsidRDefault="001F74AA" w:rsidP="002145BC">
      <w:pPr>
        <w:spacing w:line="360" w:lineRule="auto"/>
        <w:rPr>
          <w:rFonts w:ascii="Arial" w:hAnsi="Arial" w:cs="Arial"/>
          <w:sz w:val="20"/>
          <w:szCs w:val="20"/>
          <w:lang w:val="en-US"/>
        </w:rPr>
      </w:pPr>
      <w:r>
        <w:rPr>
          <w:rFonts w:ascii="Arial" w:hAnsi="Arial" w:cs="Arial"/>
          <w:sz w:val="20"/>
          <w:szCs w:val="20"/>
          <w:lang w:val="en-US"/>
        </w:rPr>
        <w:t xml:space="preserve">São Paulo (GMT-3): from 8 am to 10 am for the first three meetings (Oct 13th to 27th) and </w:t>
      </w:r>
      <w:r w:rsidR="002608B2">
        <w:rPr>
          <w:rFonts w:ascii="Arial" w:hAnsi="Arial" w:cs="Arial"/>
          <w:sz w:val="20"/>
          <w:szCs w:val="20"/>
          <w:lang w:val="en-US"/>
        </w:rPr>
        <w:t xml:space="preserve">probably* </w:t>
      </w:r>
      <w:r>
        <w:rPr>
          <w:rFonts w:ascii="Arial" w:hAnsi="Arial" w:cs="Arial"/>
          <w:sz w:val="20"/>
          <w:szCs w:val="20"/>
          <w:lang w:val="en-US"/>
        </w:rPr>
        <w:t xml:space="preserve">from </w:t>
      </w:r>
      <w:r w:rsidR="00766C1A">
        <w:rPr>
          <w:rFonts w:ascii="Arial" w:hAnsi="Arial" w:cs="Arial"/>
          <w:sz w:val="20"/>
          <w:szCs w:val="20"/>
          <w:lang w:val="en-US"/>
        </w:rPr>
        <w:t>8:30</w:t>
      </w:r>
      <w:r>
        <w:rPr>
          <w:rFonts w:ascii="Arial" w:hAnsi="Arial" w:cs="Arial"/>
          <w:sz w:val="20"/>
          <w:szCs w:val="20"/>
          <w:lang w:val="en-US"/>
        </w:rPr>
        <w:t xml:space="preserve"> am to </w:t>
      </w:r>
      <w:r w:rsidR="00766C1A">
        <w:rPr>
          <w:rFonts w:ascii="Arial" w:hAnsi="Arial" w:cs="Arial"/>
          <w:sz w:val="20"/>
          <w:szCs w:val="20"/>
          <w:lang w:val="en-US"/>
        </w:rPr>
        <w:t>10:30</w:t>
      </w:r>
      <w:r>
        <w:rPr>
          <w:rFonts w:ascii="Arial" w:hAnsi="Arial" w:cs="Arial"/>
          <w:sz w:val="20"/>
          <w:szCs w:val="20"/>
          <w:lang w:val="en-US"/>
        </w:rPr>
        <w:t xml:space="preserve"> am from November 3rd on. </w:t>
      </w:r>
      <w:r>
        <w:rPr>
          <w:rFonts w:ascii="Arial" w:hAnsi="Arial" w:cs="Arial"/>
          <w:sz w:val="20"/>
          <w:szCs w:val="20"/>
          <w:lang w:val="en-US"/>
        </w:rPr>
        <w:tab/>
      </w:r>
    </w:p>
    <w:p w14:paraId="34A01CD3" w14:textId="168F8228" w:rsidR="00AB0D3A" w:rsidRDefault="00AB0D3A" w:rsidP="00AB0D3A">
      <w:pPr>
        <w:pStyle w:val="NormalWeb"/>
        <w:shd w:val="clear" w:color="auto" w:fill="F1F3F4"/>
        <w:spacing w:before="0" w:beforeAutospacing="0" w:after="0" w:afterAutospacing="0"/>
        <w:rPr>
          <w:rFonts w:ascii="Arial" w:hAnsi="Arial" w:cs="Arial"/>
          <w:b/>
          <w:bCs/>
          <w:spacing w:val="3"/>
          <w:sz w:val="20"/>
          <w:szCs w:val="20"/>
          <w:lang w:val="en-US"/>
        </w:rPr>
      </w:pPr>
      <w:r w:rsidRPr="002D12B8">
        <w:rPr>
          <w:rFonts w:ascii="Arial" w:hAnsi="Arial" w:cs="Arial"/>
          <w:b/>
          <w:bCs/>
          <w:spacing w:val="3"/>
          <w:sz w:val="20"/>
          <w:szCs w:val="20"/>
          <w:lang w:val="en-US"/>
        </w:rPr>
        <w:t xml:space="preserve">*Important </w:t>
      </w:r>
      <w:r w:rsidR="002608B2">
        <w:rPr>
          <w:rFonts w:ascii="Arial" w:hAnsi="Arial" w:cs="Arial"/>
          <w:b/>
          <w:bCs/>
          <w:spacing w:val="3"/>
          <w:sz w:val="20"/>
          <w:szCs w:val="20"/>
          <w:lang w:val="en-US"/>
        </w:rPr>
        <w:t xml:space="preserve">cross-cultural </w:t>
      </w:r>
      <w:r w:rsidRPr="002D12B8">
        <w:rPr>
          <w:rFonts w:ascii="Arial" w:hAnsi="Arial" w:cs="Arial"/>
          <w:b/>
          <w:bCs/>
          <w:spacing w:val="3"/>
          <w:sz w:val="20"/>
          <w:szCs w:val="20"/>
          <w:lang w:val="en-US"/>
        </w:rPr>
        <w:t>note: on October 30 2022, the clocks will fall back for winter time in Europe so a slight change in class time will have to be made (this will be discussed with the students in the first class to better accommodate their respective schedules).</w:t>
      </w:r>
    </w:p>
    <w:p w14:paraId="128E00B5" w14:textId="77777777" w:rsidR="002608B2" w:rsidRPr="002D12B8" w:rsidRDefault="002608B2" w:rsidP="00AB0D3A">
      <w:pPr>
        <w:pStyle w:val="NormalWeb"/>
        <w:shd w:val="clear" w:color="auto" w:fill="F1F3F4"/>
        <w:spacing w:before="0" w:beforeAutospacing="0" w:after="0" w:afterAutospacing="0"/>
        <w:rPr>
          <w:rFonts w:ascii="Arial" w:hAnsi="Arial" w:cs="Arial"/>
          <w:spacing w:val="3"/>
          <w:sz w:val="20"/>
          <w:szCs w:val="20"/>
          <w:lang w:val="en-US"/>
        </w:rPr>
      </w:pPr>
    </w:p>
    <w:p w14:paraId="61803DFA" w14:textId="6B385794" w:rsidR="00A137A9" w:rsidRDefault="00590189" w:rsidP="002145BC">
      <w:pPr>
        <w:spacing w:line="360" w:lineRule="auto"/>
        <w:rPr>
          <w:rFonts w:ascii="Arial" w:hAnsi="Arial" w:cs="Arial"/>
          <w:sz w:val="20"/>
          <w:szCs w:val="20"/>
          <w:lang w:val="en-US"/>
        </w:rPr>
      </w:pPr>
      <w:r w:rsidRPr="002145BC">
        <w:rPr>
          <w:rFonts w:ascii="Arial" w:hAnsi="Arial" w:cs="Arial"/>
          <w:b/>
          <w:bCs/>
          <w:sz w:val="20"/>
          <w:szCs w:val="20"/>
          <w:lang w:val="en-US"/>
        </w:rPr>
        <w:t>Organizers</w:t>
      </w:r>
      <w:r w:rsidRPr="002145BC">
        <w:rPr>
          <w:rFonts w:ascii="Arial" w:hAnsi="Arial" w:cs="Arial"/>
          <w:sz w:val="20"/>
          <w:szCs w:val="20"/>
          <w:lang w:val="en-US"/>
        </w:rPr>
        <w:t xml:space="preserve">: </w:t>
      </w:r>
      <w:r w:rsidR="00A137A9">
        <w:rPr>
          <w:rFonts w:ascii="Arial" w:hAnsi="Arial" w:cs="Arial"/>
          <w:sz w:val="20"/>
          <w:szCs w:val="20"/>
          <w:lang w:val="en-US"/>
        </w:rPr>
        <w:t xml:space="preserve">UiO: </w:t>
      </w:r>
      <w:r w:rsidRPr="002145BC">
        <w:rPr>
          <w:rFonts w:ascii="Arial" w:hAnsi="Arial" w:cs="Arial"/>
          <w:sz w:val="20"/>
          <w:szCs w:val="20"/>
          <w:lang w:val="en-US"/>
        </w:rPr>
        <w:t>Karine Porpino, Lilian Mayerhofer, Thomas S</w:t>
      </w:r>
      <w:r w:rsidR="00C70B7D">
        <w:rPr>
          <w:rFonts w:ascii="Arial" w:hAnsi="Arial" w:cs="Arial"/>
          <w:sz w:val="20"/>
          <w:szCs w:val="20"/>
          <w:lang w:val="en-US"/>
        </w:rPr>
        <w:t>c</w:t>
      </w:r>
      <w:r w:rsidRPr="002145BC">
        <w:rPr>
          <w:rFonts w:ascii="Arial" w:hAnsi="Arial" w:cs="Arial"/>
          <w:sz w:val="20"/>
          <w:szCs w:val="20"/>
          <w:lang w:val="en-US"/>
        </w:rPr>
        <w:t xml:space="preserve">hubert </w:t>
      </w:r>
    </w:p>
    <w:p w14:paraId="5E873969" w14:textId="77777777" w:rsidR="00A137A9" w:rsidRPr="004D79D8" w:rsidRDefault="00A137A9" w:rsidP="00A137A9">
      <w:pPr>
        <w:spacing w:line="360" w:lineRule="auto"/>
        <w:rPr>
          <w:rFonts w:ascii="Arial" w:hAnsi="Arial" w:cs="Arial"/>
          <w:sz w:val="20"/>
          <w:szCs w:val="20"/>
        </w:rPr>
      </w:pPr>
      <w:r w:rsidRPr="004D79D8">
        <w:rPr>
          <w:rFonts w:ascii="Arial" w:hAnsi="Arial" w:cs="Arial"/>
          <w:sz w:val="20"/>
          <w:szCs w:val="20"/>
        </w:rPr>
        <w:lastRenderedPageBreak/>
        <w:t>UNIFESP: Claudia Berlim de Mello and Sabine Pompeia</w:t>
      </w:r>
    </w:p>
    <w:p w14:paraId="5AF66854" w14:textId="6B84B256" w:rsidR="00A137A9" w:rsidRDefault="00A137A9" w:rsidP="002145BC">
      <w:pPr>
        <w:spacing w:line="360" w:lineRule="auto"/>
        <w:rPr>
          <w:rFonts w:ascii="Arial" w:hAnsi="Arial" w:cs="Arial"/>
          <w:sz w:val="20"/>
          <w:szCs w:val="20"/>
          <w:lang w:val="en-US"/>
        </w:rPr>
      </w:pPr>
      <w:r>
        <w:rPr>
          <w:rFonts w:ascii="Arial" w:hAnsi="Arial" w:cs="Arial"/>
          <w:sz w:val="20"/>
          <w:szCs w:val="20"/>
          <w:lang w:val="en-US"/>
        </w:rPr>
        <w:t xml:space="preserve">European Master Program (Global Minds): </w:t>
      </w:r>
      <w:r w:rsidRPr="002145BC">
        <w:rPr>
          <w:rFonts w:ascii="Arial" w:hAnsi="Arial" w:cs="Arial"/>
          <w:sz w:val="20"/>
          <w:szCs w:val="20"/>
          <w:lang w:val="en-US"/>
        </w:rPr>
        <w:t>Thomas S</w:t>
      </w:r>
      <w:r w:rsidR="00C70B7D">
        <w:rPr>
          <w:rFonts w:ascii="Arial" w:hAnsi="Arial" w:cs="Arial"/>
          <w:sz w:val="20"/>
          <w:szCs w:val="20"/>
          <w:lang w:val="en-US"/>
        </w:rPr>
        <w:t>c</w:t>
      </w:r>
      <w:r w:rsidRPr="002145BC">
        <w:rPr>
          <w:rFonts w:ascii="Arial" w:hAnsi="Arial" w:cs="Arial"/>
          <w:sz w:val="20"/>
          <w:szCs w:val="20"/>
          <w:lang w:val="en-US"/>
        </w:rPr>
        <w:t>hubert</w:t>
      </w:r>
    </w:p>
    <w:p w14:paraId="6C9EC8AB" w14:textId="4F87D21F" w:rsidR="00A30758" w:rsidRPr="00A30758" w:rsidRDefault="00A30758" w:rsidP="002145BC">
      <w:pPr>
        <w:spacing w:line="360" w:lineRule="auto"/>
        <w:rPr>
          <w:rFonts w:ascii="Arial" w:hAnsi="Arial" w:cs="Arial"/>
          <w:sz w:val="20"/>
          <w:szCs w:val="20"/>
          <w:lang w:val="en-US"/>
        </w:rPr>
      </w:pPr>
      <w:r>
        <w:rPr>
          <w:rFonts w:ascii="Arial" w:hAnsi="Arial" w:cs="Arial"/>
          <w:b/>
          <w:bCs/>
          <w:sz w:val="20"/>
          <w:szCs w:val="20"/>
          <w:lang w:val="en-US"/>
        </w:rPr>
        <w:t xml:space="preserve">Syllabus: </w:t>
      </w:r>
      <w:r w:rsidR="00547AF4">
        <w:rPr>
          <w:rFonts w:ascii="Arial" w:hAnsi="Arial" w:cs="Arial"/>
          <w:sz w:val="20"/>
          <w:szCs w:val="20"/>
          <w:lang w:val="en-US"/>
        </w:rPr>
        <w:t>See table below</w:t>
      </w:r>
      <w:r>
        <w:rPr>
          <w:rFonts w:ascii="Arial" w:hAnsi="Arial" w:cs="Arial"/>
          <w:sz w:val="20"/>
          <w:szCs w:val="20"/>
          <w:lang w:val="en-US"/>
        </w:rPr>
        <w:t xml:space="preserve">.  </w:t>
      </w:r>
    </w:p>
    <w:p w14:paraId="4A1FFD0A" w14:textId="483B3B34" w:rsidR="00F47C9F" w:rsidRDefault="00F47C9F" w:rsidP="002145BC">
      <w:pPr>
        <w:spacing w:line="360" w:lineRule="auto"/>
        <w:rPr>
          <w:lang w:val="en-US"/>
        </w:rPr>
      </w:pPr>
    </w:p>
    <w:p w14:paraId="7FCF49AF" w14:textId="4E4AB9C1" w:rsidR="00F1210D" w:rsidRDefault="00F1210D">
      <w:pPr>
        <w:rPr>
          <w:lang w:val="en-US"/>
        </w:rPr>
      </w:pPr>
    </w:p>
    <w:p w14:paraId="23C512A2" w14:textId="5A688B72" w:rsidR="00F1210D" w:rsidRDefault="00F1210D">
      <w:pPr>
        <w:rPr>
          <w:lang w:val="en-US"/>
        </w:rPr>
      </w:pPr>
      <w:r>
        <w:rPr>
          <w:lang w:val="en-US"/>
        </w:rPr>
        <w:br w:type="page"/>
      </w:r>
    </w:p>
    <w:p w14:paraId="08409F65" w14:textId="77777777" w:rsidR="00F1210D" w:rsidRDefault="00F1210D">
      <w:pPr>
        <w:rPr>
          <w:lang w:val="en-US"/>
        </w:rPr>
        <w:sectPr w:rsidR="00F1210D">
          <w:headerReference w:type="default" r:id="rId8"/>
          <w:pgSz w:w="11906" w:h="16838"/>
          <w:pgMar w:top="1417" w:right="1701" w:bottom="1417" w:left="1701" w:header="708" w:footer="708" w:gutter="0"/>
          <w:cols w:space="708"/>
          <w:docGrid w:linePitch="360"/>
        </w:sectPr>
      </w:pPr>
    </w:p>
    <w:p w14:paraId="71B3FB71" w14:textId="6CB1E19E" w:rsidR="00820ACE" w:rsidRPr="004D79D8" w:rsidRDefault="00547AF4">
      <w:pPr>
        <w:rPr>
          <w:rFonts w:ascii="Arial" w:hAnsi="Arial" w:cs="Arial"/>
          <w:sz w:val="20"/>
          <w:szCs w:val="20"/>
          <w:lang w:val="en-US"/>
        </w:rPr>
      </w:pPr>
      <w:r>
        <w:rPr>
          <w:b/>
          <w:bCs/>
          <w:lang w:val="en-US"/>
        </w:rPr>
        <w:lastRenderedPageBreak/>
        <w:t>Syllabus</w:t>
      </w:r>
      <w:r w:rsidR="00A5573A">
        <w:rPr>
          <w:b/>
          <w:bCs/>
          <w:lang w:val="en-US"/>
        </w:rPr>
        <w:t xml:space="preserve"> (materials labeled as ‘extras’ are not obligatory reading material)</w:t>
      </w:r>
      <w:r w:rsidR="00820ACE">
        <w:rPr>
          <w:lang w:val="en-US"/>
        </w:rPr>
        <w:t>:</w:t>
      </w:r>
    </w:p>
    <w:tbl>
      <w:tblPr>
        <w:tblStyle w:val="TableGrid"/>
        <w:tblW w:w="14175" w:type="dxa"/>
        <w:tblLayout w:type="fixed"/>
        <w:tblLook w:val="04A0" w:firstRow="1" w:lastRow="0" w:firstColumn="1" w:lastColumn="0" w:noHBand="0" w:noVBand="1"/>
      </w:tblPr>
      <w:tblGrid>
        <w:gridCol w:w="660"/>
        <w:gridCol w:w="1771"/>
        <w:gridCol w:w="6106"/>
        <w:gridCol w:w="5638"/>
      </w:tblGrid>
      <w:tr w:rsidR="009B4806" w:rsidRPr="00147D76" w14:paraId="2CCA3D77" w14:textId="63FCCA4C" w:rsidTr="0056306E">
        <w:tc>
          <w:tcPr>
            <w:tcW w:w="750" w:type="dxa"/>
          </w:tcPr>
          <w:p w14:paraId="25037730" w14:textId="1753E2EB" w:rsidR="009B4806" w:rsidRPr="009B4806" w:rsidRDefault="009B4806" w:rsidP="00147D76">
            <w:pPr>
              <w:rPr>
                <w:rFonts w:ascii="Arial" w:hAnsi="Arial" w:cs="Arial"/>
                <w:b/>
                <w:bCs/>
                <w:sz w:val="20"/>
                <w:szCs w:val="20"/>
                <w:lang w:val="en-US"/>
              </w:rPr>
            </w:pPr>
            <w:r w:rsidRPr="009B4806">
              <w:rPr>
                <w:rFonts w:ascii="Arial" w:hAnsi="Arial" w:cs="Arial"/>
                <w:b/>
                <w:bCs/>
                <w:sz w:val="20"/>
                <w:szCs w:val="20"/>
                <w:lang w:val="en-US"/>
              </w:rPr>
              <w:t xml:space="preserve">Class </w:t>
            </w:r>
          </w:p>
        </w:tc>
        <w:tc>
          <w:tcPr>
            <w:tcW w:w="2097" w:type="dxa"/>
          </w:tcPr>
          <w:p w14:paraId="1449F22F" w14:textId="18280981" w:rsidR="009B4806" w:rsidRPr="009B4806" w:rsidRDefault="009B4806" w:rsidP="00147D76">
            <w:pPr>
              <w:rPr>
                <w:rFonts w:ascii="Arial" w:hAnsi="Arial" w:cs="Arial"/>
                <w:b/>
                <w:bCs/>
                <w:sz w:val="20"/>
                <w:szCs w:val="20"/>
                <w:lang w:val="en-US"/>
              </w:rPr>
            </w:pPr>
            <w:r w:rsidRPr="009B4806">
              <w:rPr>
                <w:rFonts w:ascii="Arial" w:hAnsi="Arial" w:cs="Arial"/>
                <w:b/>
                <w:bCs/>
                <w:sz w:val="20"/>
                <w:szCs w:val="20"/>
                <w:lang w:val="en-US"/>
              </w:rPr>
              <w:t>General topic</w:t>
            </w:r>
          </w:p>
        </w:tc>
        <w:tc>
          <w:tcPr>
            <w:tcW w:w="7354" w:type="dxa"/>
          </w:tcPr>
          <w:p w14:paraId="2E4FF0D3" w14:textId="77777777" w:rsidR="009B4806" w:rsidRPr="009B4806" w:rsidRDefault="009B4806" w:rsidP="00147D76">
            <w:pPr>
              <w:rPr>
                <w:rFonts w:ascii="Arial" w:hAnsi="Arial" w:cs="Arial"/>
                <w:b/>
                <w:bCs/>
                <w:sz w:val="20"/>
                <w:szCs w:val="20"/>
                <w:lang w:val="en-US"/>
              </w:rPr>
            </w:pPr>
            <w:r w:rsidRPr="009B4806">
              <w:rPr>
                <w:rFonts w:ascii="Arial" w:hAnsi="Arial" w:cs="Arial"/>
                <w:b/>
                <w:bCs/>
                <w:sz w:val="20"/>
                <w:szCs w:val="20"/>
                <w:lang w:val="en-US"/>
              </w:rPr>
              <w:t xml:space="preserve">Overview of topics for discussion </w:t>
            </w:r>
          </w:p>
          <w:p w14:paraId="085DE053" w14:textId="7C30EF80" w:rsidR="009B4806" w:rsidRPr="009B4806" w:rsidRDefault="009B4806" w:rsidP="00147D76">
            <w:pPr>
              <w:rPr>
                <w:rFonts w:ascii="Arial" w:hAnsi="Arial" w:cs="Arial"/>
                <w:b/>
                <w:bCs/>
                <w:sz w:val="20"/>
                <w:szCs w:val="20"/>
                <w:lang w:val="en-US"/>
              </w:rPr>
            </w:pPr>
          </w:p>
        </w:tc>
        <w:tc>
          <w:tcPr>
            <w:tcW w:w="6787" w:type="dxa"/>
          </w:tcPr>
          <w:p w14:paraId="63E77AD2" w14:textId="1028E9F1" w:rsidR="009B4806" w:rsidRPr="009B4806" w:rsidRDefault="009B4806" w:rsidP="00147D76">
            <w:pPr>
              <w:rPr>
                <w:rFonts w:ascii="Arial" w:hAnsi="Arial" w:cs="Arial"/>
                <w:b/>
                <w:bCs/>
                <w:sz w:val="20"/>
                <w:szCs w:val="20"/>
                <w:lang w:val="en-US"/>
              </w:rPr>
            </w:pPr>
            <w:r w:rsidRPr="009B4806">
              <w:rPr>
                <w:rFonts w:ascii="Arial" w:hAnsi="Arial" w:cs="Arial"/>
                <w:b/>
                <w:bCs/>
                <w:sz w:val="20"/>
                <w:szCs w:val="20"/>
                <w:lang w:val="en-US"/>
              </w:rPr>
              <w:t>Reading material</w:t>
            </w:r>
          </w:p>
        </w:tc>
      </w:tr>
      <w:tr w:rsidR="009B4806" w:rsidRPr="004D79D8" w14:paraId="12AE04E6" w14:textId="6A119156" w:rsidTr="0056306E">
        <w:tc>
          <w:tcPr>
            <w:tcW w:w="750" w:type="dxa"/>
          </w:tcPr>
          <w:p w14:paraId="50BA98CE" w14:textId="4FF810B2" w:rsidR="009B4806" w:rsidRPr="004D79D8" w:rsidRDefault="009B4806" w:rsidP="00147D76">
            <w:pPr>
              <w:pStyle w:val="ListParagraph"/>
              <w:numPr>
                <w:ilvl w:val="0"/>
                <w:numId w:val="2"/>
              </w:numPr>
              <w:ind w:left="0" w:firstLine="0"/>
              <w:rPr>
                <w:rFonts w:ascii="Arial" w:hAnsi="Arial" w:cs="Arial"/>
                <w:sz w:val="20"/>
                <w:szCs w:val="20"/>
                <w:lang w:val="en-US"/>
              </w:rPr>
            </w:pPr>
          </w:p>
        </w:tc>
        <w:tc>
          <w:tcPr>
            <w:tcW w:w="2097" w:type="dxa"/>
          </w:tcPr>
          <w:p w14:paraId="752684C7" w14:textId="110039EB" w:rsidR="009B4806" w:rsidRPr="004D79D8" w:rsidRDefault="009B4806" w:rsidP="00147D76">
            <w:pPr>
              <w:rPr>
                <w:rFonts w:ascii="Arial" w:hAnsi="Arial" w:cs="Arial"/>
                <w:sz w:val="20"/>
                <w:szCs w:val="20"/>
                <w:lang w:val="en-US"/>
              </w:rPr>
            </w:pPr>
            <w:r w:rsidRPr="004D79D8">
              <w:rPr>
                <w:rFonts w:ascii="Arial" w:hAnsi="Arial" w:cs="Arial"/>
                <w:sz w:val="20"/>
                <w:szCs w:val="20"/>
                <w:lang w:val="en-US"/>
              </w:rPr>
              <w:t xml:space="preserve">General perspectives on cross-cultural studies </w:t>
            </w:r>
          </w:p>
        </w:tc>
        <w:tc>
          <w:tcPr>
            <w:tcW w:w="7354" w:type="dxa"/>
          </w:tcPr>
          <w:p w14:paraId="750DC8A0" w14:textId="7113FCE6" w:rsidR="009B4806" w:rsidRPr="002E5036"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de-DE"/>
              </w:rPr>
              <w:t xml:space="preserve">In this class we will discuss the seminal work of Henrich et al. (2010) which showes that the great majority of studies on human behavior have been carried out on WEIRD (Western, Educated, Industralized, Rich and Democratic) populations that by no means represente all of humankind. The other paper </w:t>
            </w:r>
            <w:r w:rsidR="002D12B8">
              <w:rPr>
                <w:rFonts w:ascii="Arial" w:hAnsi="Arial" w:cs="Arial"/>
                <w:sz w:val="20"/>
                <w:szCs w:val="20"/>
                <w:lang w:val="en-US"/>
              </w:rPr>
              <w:t>discusses</w:t>
            </w:r>
            <w:r w:rsidRPr="004A21EA">
              <w:rPr>
                <w:rFonts w:ascii="Arial" w:hAnsi="Arial" w:cs="Arial"/>
                <w:sz w:val="20"/>
                <w:szCs w:val="20"/>
                <w:lang w:val="en-US"/>
              </w:rPr>
              <w:t xml:space="preserve"> the promise of the recent wave of cross-cultural studies in behavioral /cognitive sciences and the need to make science more inclusive not only in terms of study participants, but also in terms of researchers/publishers</w:t>
            </w:r>
            <w:r>
              <w:rPr>
                <w:rFonts w:ascii="Arial" w:hAnsi="Arial" w:cs="Arial"/>
                <w:sz w:val="20"/>
                <w:szCs w:val="20"/>
                <w:lang w:val="en-US"/>
              </w:rPr>
              <w:t xml:space="preserve"> so as</w:t>
            </w:r>
            <w:r w:rsidRPr="004A21EA">
              <w:rPr>
                <w:rFonts w:ascii="Arial" w:hAnsi="Arial" w:cs="Arial"/>
                <w:sz w:val="20"/>
                <w:szCs w:val="20"/>
                <w:lang w:val="en-US"/>
              </w:rPr>
              <w:t xml:space="preserve"> to lead to a more precise portra</w:t>
            </w:r>
            <w:r>
              <w:rPr>
                <w:rFonts w:ascii="Arial" w:hAnsi="Arial" w:cs="Arial"/>
                <w:sz w:val="20"/>
                <w:szCs w:val="20"/>
                <w:lang w:val="en-US"/>
              </w:rPr>
              <w:t>yal</w:t>
            </w:r>
            <w:r w:rsidRPr="004A21EA">
              <w:rPr>
                <w:rFonts w:ascii="Arial" w:hAnsi="Arial" w:cs="Arial"/>
                <w:sz w:val="20"/>
                <w:szCs w:val="20"/>
                <w:lang w:val="en-US"/>
              </w:rPr>
              <w:t xml:space="preserve"> of the human species. </w:t>
            </w:r>
          </w:p>
          <w:p w14:paraId="7F2A65E8" w14:textId="0226240F" w:rsidR="009B4806" w:rsidRPr="004D79D8" w:rsidRDefault="009B4806" w:rsidP="00147D76">
            <w:pPr>
              <w:rPr>
                <w:rFonts w:ascii="Arial" w:hAnsi="Arial" w:cs="Arial"/>
                <w:sz w:val="20"/>
                <w:szCs w:val="20"/>
                <w:lang w:val="en-US"/>
              </w:rPr>
            </w:pPr>
          </w:p>
        </w:tc>
        <w:tc>
          <w:tcPr>
            <w:tcW w:w="6787" w:type="dxa"/>
          </w:tcPr>
          <w:p w14:paraId="0CA37B6D" w14:textId="77777777" w:rsidR="009B4806" w:rsidRPr="002E5036"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de-DE"/>
              </w:rPr>
              <w:t xml:space="preserve">Henrich, J., Heine, S. J., &amp; Norenzayan, A. (2010). </w:t>
            </w:r>
            <w:r w:rsidRPr="002E5036">
              <w:rPr>
                <w:rFonts w:ascii="Arial" w:hAnsi="Arial" w:cs="Arial"/>
                <w:color w:val="222222"/>
                <w:sz w:val="20"/>
                <w:szCs w:val="20"/>
                <w:shd w:val="clear" w:color="auto" w:fill="FFFFFF"/>
                <w:lang w:val="en-US"/>
              </w:rPr>
              <w:t>The weirdest people in the world?. </w:t>
            </w:r>
            <w:r w:rsidRPr="002E5036">
              <w:rPr>
                <w:rFonts w:ascii="Arial" w:hAnsi="Arial" w:cs="Arial"/>
                <w:i/>
                <w:iCs/>
                <w:color w:val="222222"/>
                <w:sz w:val="20"/>
                <w:szCs w:val="20"/>
                <w:shd w:val="clear" w:color="auto" w:fill="FFFFFF"/>
                <w:lang w:val="en-US"/>
              </w:rPr>
              <w:t>Behavioral and brain sciences</w:t>
            </w:r>
            <w:r w:rsidRPr="002E5036">
              <w:rPr>
                <w:rFonts w:ascii="Arial" w:hAnsi="Arial" w:cs="Arial"/>
                <w:color w:val="222222"/>
                <w:sz w:val="20"/>
                <w:szCs w:val="20"/>
                <w:shd w:val="clear" w:color="auto" w:fill="FFFFFF"/>
                <w:lang w:val="en-US"/>
              </w:rPr>
              <w:t>, </w:t>
            </w:r>
            <w:r w:rsidRPr="002E5036">
              <w:rPr>
                <w:rFonts w:ascii="Arial" w:hAnsi="Arial" w:cs="Arial"/>
                <w:i/>
                <w:iCs/>
                <w:color w:val="222222"/>
                <w:sz w:val="20"/>
                <w:szCs w:val="20"/>
                <w:shd w:val="clear" w:color="auto" w:fill="FFFFFF"/>
                <w:lang w:val="en-US"/>
              </w:rPr>
              <w:t>33</w:t>
            </w:r>
            <w:r w:rsidRPr="002E5036">
              <w:rPr>
                <w:rFonts w:ascii="Arial" w:hAnsi="Arial" w:cs="Arial"/>
                <w:color w:val="222222"/>
                <w:sz w:val="20"/>
                <w:szCs w:val="20"/>
                <w:shd w:val="clear" w:color="auto" w:fill="FFFFFF"/>
                <w:lang w:val="en-US"/>
              </w:rPr>
              <w:t>(2-3), 61-83.</w:t>
            </w:r>
          </w:p>
          <w:p w14:paraId="76C2B2E6" w14:textId="77777777" w:rsidR="009B4806" w:rsidRPr="002E5036" w:rsidRDefault="009B4806" w:rsidP="00147D76">
            <w:pPr>
              <w:rPr>
                <w:rFonts w:ascii="Arial" w:hAnsi="Arial" w:cs="Arial"/>
                <w:color w:val="222222"/>
                <w:sz w:val="20"/>
                <w:szCs w:val="20"/>
                <w:shd w:val="clear" w:color="auto" w:fill="FFFFFF"/>
                <w:lang w:val="en-US"/>
              </w:rPr>
            </w:pPr>
          </w:p>
          <w:p w14:paraId="26562B80" w14:textId="77777777" w:rsidR="009B4806" w:rsidRPr="002E5036"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Barrett, H. C. (2020). Towards a cognitive science of the human: cross-cultural approaches and their urgency. </w:t>
            </w:r>
            <w:r w:rsidRPr="002E5036">
              <w:rPr>
                <w:rFonts w:ascii="Arial" w:hAnsi="Arial" w:cs="Arial"/>
                <w:i/>
                <w:iCs/>
                <w:color w:val="222222"/>
                <w:sz w:val="20"/>
                <w:szCs w:val="20"/>
                <w:shd w:val="clear" w:color="auto" w:fill="FFFFFF"/>
                <w:lang w:val="en-US"/>
              </w:rPr>
              <w:t>Trends in Cognitive Sciences</w:t>
            </w:r>
            <w:r w:rsidRPr="002E5036">
              <w:rPr>
                <w:rFonts w:ascii="Arial" w:hAnsi="Arial" w:cs="Arial"/>
                <w:color w:val="222222"/>
                <w:sz w:val="20"/>
                <w:szCs w:val="20"/>
                <w:shd w:val="clear" w:color="auto" w:fill="FFFFFF"/>
                <w:lang w:val="en-US"/>
              </w:rPr>
              <w:t>, </w:t>
            </w:r>
            <w:r w:rsidRPr="002E5036">
              <w:rPr>
                <w:rFonts w:ascii="Arial" w:hAnsi="Arial" w:cs="Arial"/>
                <w:i/>
                <w:iCs/>
                <w:color w:val="222222"/>
                <w:sz w:val="20"/>
                <w:szCs w:val="20"/>
                <w:shd w:val="clear" w:color="auto" w:fill="FFFFFF"/>
                <w:lang w:val="en-US"/>
              </w:rPr>
              <w:t>24</w:t>
            </w:r>
            <w:r w:rsidRPr="002E5036">
              <w:rPr>
                <w:rFonts w:ascii="Arial" w:hAnsi="Arial" w:cs="Arial"/>
                <w:color w:val="222222"/>
                <w:sz w:val="20"/>
                <w:szCs w:val="20"/>
                <w:shd w:val="clear" w:color="auto" w:fill="FFFFFF"/>
                <w:lang w:val="en-US"/>
              </w:rPr>
              <w:t>(8), 620-638.</w:t>
            </w:r>
          </w:p>
          <w:p w14:paraId="6B98471B" w14:textId="77777777" w:rsidR="009B4806" w:rsidRPr="002E5036" w:rsidRDefault="009B4806" w:rsidP="00147D76">
            <w:pPr>
              <w:rPr>
                <w:rFonts w:ascii="Arial" w:hAnsi="Arial" w:cs="Arial"/>
                <w:color w:val="222222"/>
                <w:sz w:val="20"/>
                <w:szCs w:val="20"/>
                <w:shd w:val="clear" w:color="auto" w:fill="FFFFFF"/>
                <w:lang w:val="de-DE"/>
              </w:rPr>
            </w:pPr>
          </w:p>
        </w:tc>
      </w:tr>
      <w:tr w:rsidR="009B4806" w:rsidRPr="004D79D8" w14:paraId="0EC0C7D5" w14:textId="3796D38A" w:rsidTr="0056306E">
        <w:tc>
          <w:tcPr>
            <w:tcW w:w="750" w:type="dxa"/>
          </w:tcPr>
          <w:p w14:paraId="6AA5F650" w14:textId="7AA5565A" w:rsidR="009B4806" w:rsidRPr="004D79D8" w:rsidRDefault="009B4806" w:rsidP="00147D76">
            <w:pPr>
              <w:pStyle w:val="ListParagraph"/>
              <w:numPr>
                <w:ilvl w:val="0"/>
                <w:numId w:val="2"/>
              </w:numPr>
              <w:ind w:left="0" w:firstLine="0"/>
              <w:rPr>
                <w:rFonts w:ascii="Arial" w:hAnsi="Arial" w:cs="Arial"/>
                <w:sz w:val="20"/>
                <w:szCs w:val="20"/>
                <w:lang w:val="en-US"/>
              </w:rPr>
            </w:pPr>
          </w:p>
        </w:tc>
        <w:tc>
          <w:tcPr>
            <w:tcW w:w="2097" w:type="dxa"/>
          </w:tcPr>
          <w:p w14:paraId="7BE75006" w14:textId="66DE3375" w:rsidR="009B4806" w:rsidRPr="004D79D8" w:rsidRDefault="009B4806" w:rsidP="00147D76">
            <w:pPr>
              <w:rPr>
                <w:rFonts w:ascii="Arial" w:hAnsi="Arial" w:cs="Arial"/>
                <w:sz w:val="20"/>
                <w:szCs w:val="20"/>
                <w:lang w:val="en-US"/>
              </w:rPr>
            </w:pPr>
            <w:r w:rsidRPr="004D79D8">
              <w:rPr>
                <w:rFonts w:ascii="Arial" w:hAnsi="Arial" w:cs="Arial"/>
                <w:sz w:val="20"/>
                <w:szCs w:val="20"/>
                <w:lang w:val="en-US"/>
              </w:rPr>
              <w:t>Bias in cross-cultural neuropsychology and technology (focus on the elderly)</w:t>
            </w:r>
          </w:p>
          <w:p w14:paraId="73F5E4C5" w14:textId="77777777" w:rsidR="009B4806" w:rsidRPr="004D79D8" w:rsidRDefault="009B4806" w:rsidP="00147D76">
            <w:pPr>
              <w:rPr>
                <w:rFonts w:ascii="Arial" w:hAnsi="Arial" w:cs="Arial"/>
                <w:sz w:val="20"/>
                <w:szCs w:val="20"/>
                <w:lang w:val="en-US"/>
              </w:rPr>
            </w:pPr>
          </w:p>
        </w:tc>
        <w:tc>
          <w:tcPr>
            <w:tcW w:w="7354" w:type="dxa"/>
          </w:tcPr>
          <w:p w14:paraId="084ADDF8" w14:textId="028BCA64" w:rsidR="009B4806" w:rsidRPr="002E5036"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The three selected publications discuss bias in cognitive testing, how to translate, adapt and build tools for cross-cultural studies, the need (or not) of use of cultural/ethnic norms and novel technology, as well as of training culturally sensitive researchers, all of which focused on testing elderly individuals.</w:t>
            </w:r>
          </w:p>
          <w:p w14:paraId="06BCD2E1" w14:textId="77777777" w:rsidR="009B4806" w:rsidRPr="002E5036" w:rsidRDefault="009B4806" w:rsidP="00147D76">
            <w:pPr>
              <w:rPr>
                <w:rFonts w:ascii="Arial" w:hAnsi="Arial" w:cs="Arial"/>
                <w:color w:val="222222"/>
                <w:sz w:val="20"/>
                <w:szCs w:val="20"/>
                <w:shd w:val="clear" w:color="auto" w:fill="FFFFFF"/>
                <w:lang w:val="en-US"/>
              </w:rPr>
            </w:pPr>
          </w:p>
          <w:p w14:paraId="5712FEAB" w14:textId="77777777" w:rsidR="009B4806" w:rsidRPr="004D79D8" w:rsidRDefault="009B4806" w:rsidP="00147D76">
            <w:pPr>
              <w:rPr>
                <w:rFonts w:ascii="Arial" w:hAnsi="Arial" w:cs="Arial"/>
                <w:sz w:val="20"/>
                <w:szCs w:val="20"/>
                <w:lang w:val="en-US"/>
              </w:rPr>
            </w:pPr>
          </w:p>
        </w:tc>
        <w:tc>
          <w:tcPr>
            <w:tcW w:w="6787" w:type="dxa"/>
          </w:tcPr>
          <w:p w14:paraId="52CF9069" w14:textId="77777777" w:rsidR="009B4806" w:rsidRPr="004D79D8"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rPr>
              <w:t xml:space="preserve">Fernández, A. L., &amp; Abe, J. (2018). </w:t>
            </w:r>
            <w:r w:rsidRPr="002E5036">
              <w:rPr>
                <w:rFonts w:ascii="Arial" w:hAnsi="Arial" w:cs="Arial"/>
                <w:color w:val="222222"/>
                <w:sz w:val="20"/>
                <w:szCs w:val="20"/>
                <w:shd w:val="clear" w:color="auto" w:fill="FFFFFF"/>
                <w:lang w:val="en-US"/>
              </w:rPr>
              <w:t>Bias in cross-cultural neuropsychological testing: problems and possible solutions. </w:t>
            </w:r>
            <w:r w:rsidRPr="004D79D8">
              <w:rPr>
                <w:rFonts w:ascii="Arial" w:hAnsi="Arial" w:cs="Arial"/>
                <w:i/>
                <w:iCs/>
                <w:color w:val="222222"/>
                <w:sz w:val="20"/>
                <w:szCs w:val="20"/>
                <w:shd w:val="clear" w:color="auto" w:fill="FFFFFF"/>
                <w:lang w:val="en-US"/>
              </w:rPr>
              <w:t>Culture and Brain</w:t>
            </w:r>
            <w:r w:rsidRPr="004D79D8">
              <w:rPr>
                <w:rFonts w:ascii="Arial" w:hAnsi="Arial" w:cs="Arial"/>
                <w:color w:val="222222"/>
                <w:sz w:val="20"/>
                <w:szCs w:val="20"/>
                <w:shd w:val="clear" w:color="auto" w:fill="FFFFFF"/>
                <w:lang w:val="en-US"/>
              </w:rPr>
              <w:t>, </w:t>
            </w:r>
            <w:r w:rsidRPr="004D79D8">
              <w:rPr>
                <w:rFonts w:ascii="Arial" w:hAnsi="Arial" w:cs="Arial"/>
                <w:i/>
                <w:iCs/>
                <w:color w:val="222222"/>
                <w:sz w:val="20"/>
                <w:szCs w:val="20"/>
                <w:shd w:val="clear" w:color="auto" w:fill="FFFFFF"/>
                <w:lang w:val="en-US"/>
              </w:rPr>
              <w:t>6</w:t>
            </w:r>
            <w:r w:rsidRPr="004D79D8">
              <w:rPr>
                <w:rFonts w:ascii="Arial" w:hAnsi="Arial" w:cs="Arial"/>
                <w:color w:val="222222"/>
                <w:sz w:val="20"/>
                <w:szCs w:val="20"/>
                <w:shd w:val="clear" w:color="auto" w:fill="FFFFFF"/>
                <w:lang w:val="en-US"/>
              </w:rPr>
              <w:t>(1), 1-35.</w:t>
            </w:r>
          </w:p>
          <w:p w14:paraId="7FE3EDD9" w14:textId="77777777" w:rsidR="009B4806" w:rsidRPr="004D79D8" w:rsidRDefault="009B4806" w:rsidP="00147D76">
            <w:pPr>
              <w:rPr>
                <w:rFonts w:ascii="Arial" w:hAnsi="Arial" w:cs="Arial"/>
                <w:color w:val="222222"/>
                <w:sz w:val="20"/>
                <w:szCs w:val="20"/>
                <w:shd w:val="clear" w:color="auto" w:fill="FFFFFF"/>
                <w:lang w:val="en-US"/>
              </w:rPr>
            </w:pPr>
          </w:p>
          <w:p w14:paraId="662898A3" w14:textId="77777777" w:rsidR="009B4806" w:rsidRPr="004D79D8"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Fernandez, A. L. (2019). Modern neuropsychological tests for a diversity of cultural contexts. </w:t>
            </w:r>
            <w:r w:rsidRPr="004D79D8">
              <w:rPr>
                <w:rFonts w:ascii="Arial" w:hAnsi="Arial" w:cs="Arial"/>
                <w:i/>
                <w:iCs/>
                <w:color w:val="222222"/>
                <w:sz w:val="20"/>
                <w:szCs w:val="20"/>
                <w:shd w:val="clear" w:color="auto" w:fill="FFFFFF"/>
                <w:lang w:val="en-US"/>
              </w:rPr>
              <w:t>The Clinical Neuropsychologist</w:t>
            </w:r>
            <w:r w:rsidRPr="004D79D8">
              <w:rPr>
                <w:rFonts w:ascii="Arial" w:hAnsi="Arial" w:cs="Arial"/>
                <w:color w:val="222222"/>
                <w:sz w:val="20"/>
                <w:szCs w:val="20"/>
                <w:shd w:val="clear" w:color="auto" w:fill="FFFFFF"/>
                <w:lang w:val="en-US"/>
              </w:rPr>
              <w:t>, </w:t>
            </w:r>
            <w:r w:rsidRPr="004D79D8">
              <w:rPr>
                <w:rFonts w:ascii="Arial" w:hAnsi="Arial" w:cs="Arial"/>
                <w:i/>
                <w:iCs/>
                <w:color w:val="222222"/>
                <w:sz w:val="20"/>
                <w:szCs w:val="20"/>
                <w:shd w:val="clear" w:color="auto" w:fill="FFFFFF"/>
                <w:lang w:val="en-US"/>
              </w:rPr>
              <w:t>33</w:t>
            </w:r>
            <w:r w:rsidRPr="004D79D8">
              <w:rPr>
                <w:rFonts w:ascii="Arial" w:hAnsi="Arial" w:cs="Arial"/>
                <w:color w:val="222222"/>
                <w:sz w:val="20"/>
                <w:szCs w:val="20"/>
                <w:shd w:val="clear" w:color="auto" w:fill="FFFFFF"/>
                <w:lang w:val="en-US"/>
              </w:rPr>
              <w:t>(2), 438-445.</w:t>
            </w:r>
          </w:p>
          <w:p w14:paraId="3E749A54" w14:textId="77777777" w:rsidR="009B4806" w:rsidRPr="004D79D8" w:rsidRDefault="009B4806" w:rsidP="00147D76">
            <w:pPr>
              <w:rPr>
                <w:rFonts w:ascii="Arial" w:hAnsi="Arial" w:cs="Arial"/>
                <w:color w:val="222222"/>
                <w:sz w:val="20"/>
                <w:szCs w:val="20"/>
                <w:shd w:val="clear" w:color="auto" w:fill="FFFFFF"/>
                <w:lang w:val="en-US"/>
              </w:rPr>
            </w:pPr>
          </w:p>
          <w:p w14:paraId="1A515EB0" w14:textId="77777777" w:rsidR="009B4806" w:rsidRPr="006373FF" w:rsidRDefault="009B4806" w:rsidP="00147D76">
            <w:pPr>
              <w:rPr>
                <w:rFonts w:ascii="Arial" w:hAnsi="Arial" w:cs="Arial"/>
                <w:color w:val="222222"/>
                <w:sz w:val="20"/>
                <w:szCs w:val="20"/>
                <w:shd w:val="clear" w:color="auto" w:fill="FFFFFF"/>
                <w:lang w:val="sv-SE"/>
              </w:rPr>
            </w:pPr>
            <w:r w:rsidRPr="002E5036">
              <w:rPr>
                <w:rFonts w:ascii="Arial" w:hAnsi="Arial" w:cs="Arial"/>
                <w:color w:val="222222"/>
                <w:sz w:val="20"/>
                <w:szCs w:val="20"/>
                <w:shd w:val="clear" w:color="auto" w:fill="FFFFFF"/>
                <w:lang w:val="en-US"/>
              </w:rPr>
              <w:t>Franzen, S., &amp; European Consortium on Cross-Cultural Neuropsychology (ECCroN). (2021). Cross-cultural neuropsychological assessment in Europe: Position statement of the European Consortium on Cross-Cultural Neuropsychology (ECCroN). </w:t>
            </w:r>
            <w:r w:rsidRPr="006373FF">
              <w:rPr>
                <w:rFonts w:ascii="Arial" w:hAnsi="Arial" w:cs="Arial"/>
                <w:i/>
                <w:iCs/>
                <w:color w:val="222222"/>
                <w:sz w:val="20"/>
                <w:szCs w:val="20"/>
                <w:shd w:val="clear" w:color="auto" w:fill="FFFFFF"/>
                <w:lang w:val="sv-SE"/>
              </w:rPr>
              <w:t xml:space="preserve">The Clinical </w:t>
            </w:r>
            <w:proofErr w:type="spellStart"/>
            <w:r w:rsidRPr="006373FF">
              <w:rPr>
                <w:rFonts w:ascii="Arial" w:hAnsi="Arial" w:cs="Arial"/>
                <w:i/>
                <w:iCs/>
                <w:color w:val="222222"/>
                <w:sz w:val="20"/>
                <w:szCs w:val="20"/>
                <w:shd w:val="clear" w:color="auto" w:fill="FFFFFF"/>
                <w:lang w:val="sv-SE"/>
              </w:rPr>
              <w:t>Neuropsychologist</w:t>
            </w:r>
            <w:proofErr w:type="spellEnd"/>
            <w:r w:rsidRPr="006373FF">
              <w:rPr>
                <w:rFonts w:ascii="Arial" w:hAnsi="Arial" w:cs="Arial"/>
                <w:color w:val="222222"/>
                <w:sz w:val="20"/>
                <w:szCs w:val="20"/>
                <w:shd w:val="clear" w:color="auto" w:fill="FFFFFF"/>
                <w:lang w:val="sv-SE"/>
              </w:rPr>
              <w:t xml:space="preserve">, </w:t>
            </w:r>
            <w:proofErr w:type="gramStart"/>
            <w:r w:rsidRPr="006373FF">
              <w:rPr>
                <w:rFonts w:ascii="Arial" w:hAnsi="Arial" w:cs="Arial"/>
                <w:color w:val="222222"/>
                <w:sz w:val="20"/>
                <w:szCs w:val="20"/>
                <w:shd w:val="clear" w:color="auto" w:fill="FFFFFF"/>
                <w:lang w:val="sv-SE"/>
              </w:rPr>
              <w:t>1-12</w:t>
            </w:r>
            <w:proofErr w:type="gramEnd"/>
            <w:r w:rsidRPr="006373FF">
              <w:rPr>
                <w:rFonts w:ascii="Arial" w:hAnsi="Arial" w:cs="Arial"/>
                <w:color w:val="222222"/>
                <w:sz w:val="20"/>
                <w:szCs w:val="20"/>
                <w:shd w:val="clear" w:color="auto" w:fill="FFFFFF"/>
                <w:lang w:val="sv-SE"/>
              </w:rPr>
              <w:t>.</w:t>
            </w:r>
          </w:p>
          <w:p w14:paraId="3EAA3511" w14:textId="77777777" w:rsidR="009B4806" w:rsidRPr="006373FF" w:rsidRDefault="009B4806" w:rsidP="00147D76">
            <w:pPr>
              <w:rPr>
                <w:rFonts w:ascii="Arial" w:hAnsi="Arial" w:cs="Arial"/>
                <w:color w:val="222222"/>
                <w:sz w:val="20"/>
                <w:szCs w:val="20"/>
                <w:shd w:val="clear" w:color="auto" w:fill="FFFFFF"/>
                <w:lang w:val="sv-SE"/>
              </w:rPr>
            </w:pPr>
          </w:p>
          <w:p w14:paraId="22C2B0AF" w14:textId="77777777" w:rsidR="009B4806" w:rsidRPr="006373FF" w:rsidRDefault="009B4806" w:rsidP="00147D76">
            <w:pPr>
              <w:rPr>
                <w:rFonts w:ascii="Arial" w:hAnsi="Arial" w:cs="Arial"/>
                <w:color w:val="222222"/>
                <w:sz w:val="20"/>
                <w:szCs w:val="20"/>
                <w:shd w:val="clear" w:color="auto" w:fill="FFFFFF"/>
                <w:lang w:val="sv-SE"/>
              </w:rPr>
            </w:pPr>
            <w:proofErr w:type="spellStart"/>
            <w:r w:rsidRPr="006373FF">
              <w:rPr>
                <w:rFonts w:ascii="Arial" w:hAnsi="Arial" w:cs="Arial"/>
                <w:color w:val="222222"/>
                <w:sz w:val="20"/>
                <w:szCs w:val="20"/>
                <w:shd w:val="clear" w:color="auto" w:fill="FFFFFF"/>
                <w:lang w:val="sv-SE"/>
              </w:rPr>
              <w:t>Extras</w:t>
            </w:r>
            <w:proofErr w:type="spellEnd"/>
            <w:r w:rsidRPr="006373FF">
              <w:rPr>
                <w:rFonts w:ascii="Arial" w:hAnsi="Arial" w:cs="Arial"/>
                <w:color w:val="222222"/>
                <w:sz w:val="20"/>
                <w:szCs w:val="20"/>
                <w:shd w:val="clear" w:color="auto" w:fill="FFFFFF"/>
                <w:lang w:val="sv-SE"/>
              </w:rPr>
              <w:t>:</w:t>
            </w:r>
          </w:p>
          <w:p w14:paraId="2200E572" w14:textId="77777777" w:rsidR="009B4806" w:rsidRPr="002E5036" w:rsidRDefault="009B4806" w:rsidP="00147D76">
            <w:pPr>
              <w:rPr>
                <w:rFonts w:ascii="Arial" w:hAnsi="Arial" w:cs="Arial"/>
                <w:color w:val="222222"/>
                <w:sz w:val="20"/>
                <w:szCs w:val="20"/>
                <w:shd w:val="clear" w:color="auto" w:fill="FFFFFF"/>
              </w:rPr>
            </w:pPr>
            <w:r w:rsidRPr="002E5036">
              <w:rPr>
                <w:rFonts w:ascii="Arial" w:hAnsi="Arial" w:cs="Arial"/>
                <w:color w:val="222222"/>
                <w:sz w:val="20"/>
                <w:szCs w:val="20"/>
                <w:shd w:val="clear" w:color="auto" w:fill="FFFFFF"/>
                <w:lang w:val="sv-SE"/>
              </w:rPr>
              <w:t xml:space="preserve">Franzen, S., Papma, J. M., van den Berg, E., &amp; Nielsen, T. R. (2021). </w:t>
            </w:r>
            <w:r w:rsidRPr="002E5036">
              <w:rPr>
                <w:rFonts w:ascii="Arial" w:hAnsi="Arial" w:cs="Arial"/>
                <w:color w:val="222222"/>
                <w:sz w:val="20"/>
                <w:szCs w:val="20"/>
                <w:shd w:val="clear" w:color="auto" w:fill="FFFFFF"/>
                <w:lang w:val="en-US"/>
              </w:rPr>
              <w:t>Cross-cultural neuropsychological assessment in the European Union: a Delphi expert study. </w:t>
            </w:r>
            <w:r w:rsidRPr="002E5036">
              <w:rPr>
                <w:rFonts w:ascii="Arial" w:hAnsi="Arial" w:cs="Arial"/>
                <w:i/>
                <w:iCs/>
                <w:color w:val="222222"/>
                <w:sz w:val="20"/>
                <w:szCs w:val="20"/>
                <w:shd w:val="clear" w:color="auto" w:fill="FFFFFF"/>
              </w:rPr>
              <w:t>Archives of Clinical Neuropsychology</w:t>
            </w:r>
            <w:r w:rsidRPr="002E5036">
              <w:rPr>
                <w:rFonts w:ascii="Arial" w:hAnsi="Arial" w:cs="Arial"/>
                <w:color w:val="222222"/>
                <w:sz w:val="20"/>
                <w:szCs w:val="20"/>
                <w:shd w:val="clear" w:color="auto" w:fill="FFFFFF"/>
              </w:rPr>
              <w:t>, </w:t>
            </w:r>
            <w:r w:rsidRPr="002E5036">
              <w:rPr>
                <w:rFonts w:ascii="Arial" w:hAnsi="Arial" w:cs="Arial"/>
                <w:i/>
                <w:iCs/>
                <w:color w:val="222222"/>
                <w:sz w:val="20"/>
                <w:szCs w:val="20"/>
                <w:shd w:val="clear" w:color="auto" w:fill="FFFFFF"/>
              </w:rPr>
              <w:t>36</w:t>
            </w:r>
            <w:r w:rsidRPr="002E5036">
              <w:rPr>
                <w:rFonts w:ascii="Arial" w:hAnsi="Arial" w:cs="Arial"/>
                <w:color w:val="222222"/>
                <w:sz w:val="20"/>
                <w:szCs w:val="20"/>
                <w:shd w:val="clear" w:color="auto" w:fill="FFFFFF"/>
              </w:rPr>
              <w:t>(5), 815-830.</w:t>
            </w:r>
          </w:p>
          <w:p w14:paraId="53A05246" w14:textId="77777777" w:rsidR="009B4806" w:rsidRPr="002E5036" w:rsidRDefault="009B4806" w:rsidP="00147D76">
            <w:pPr>
              <w:rPr>
                <w:rFonts w:ascii="Arial" w:hAnsi="Arial" w:cs="Arial"/>
                <w:color w:val="222222"/>
                <w:sz w:val="20"/>
                <w:szCs w:val="20"/>
                <w:shd w:val="clear" w:color="auto" w:fill="FFFFFF"/>
                <w:lang w:val="en-US"/>
              </w:rPr>
            </w:pPr>
          </w:p>
        </w:tc>
      </w:tr>
      <w:tr w:rsidR="009B4806" w:rsidRPr="002E5036" w14:paraId="672B484D" w14:textId="5A6F3138" w:rsidTr="0056306E">
        <w:tc>
          <w:tcPr>
            <w:tcW w:w="750" w:type="dxa"/>
          </w:tcPr>
          <w:p w14:paraId="35634431" w14:textId="77777777" w:rsidR="009B4806" w:rsidRPr="002E5036" w:rsidRDefault="009B4806" w:rsidP="00147D76">
            <w:pPr>
              <w:pStyle w:val="ListParagraph"/>
              <w:numPr>
                <w:ilvl w:val="0"/>
                <w:numId w:val="2"/>
              </w:numPr>
              <w:ind w:left="0" w:firstLine="0"/>
              <w:rPr>
                <w:rFonts w:ascii="Arial" w:hAnsi="Arial" w:cs="Arial"/>
                <w:sz w:val="20"/>
                <w:szCs w:val="20"/>
                <w:lang w:val="en-US"/>
              </w:rPr>
            </w:pPr>
          </w:p>
        </w:tc>
        <w:tc>
          <w:tcPr>
            <w:tcW w:w="2097" w:type="dxa"/>
          </w:tcPr>
          <w:p w14:paraId="3C3BD2AF" w14:textId="335E330C" w:rsidR="009B4806" w:rsidRPr="002E5036" w:rsidRDefault="009B4806" w:rsidP="00147D76">
            <w:pPr>
              <w:rPr>
                <w:rFonts w:ascii="Arial" w:hAnsi="Arial" w:cs="Arial"/>
                <w:sz w:val="20"/>
                <w:szCs w:val="20"/>
                <w:lang w:val="en-US"/>
              </w:rPr>
            </w:pPr>
            <w:r w:rsidRPr="002E5036">
              <w:rPr>
                <w:rFonts w:ascii="Arial" w:hAnsi="Arial" w:cs="Arial"/>
                <w:sz w:val="20"/>
                <w:szCs w:val="20"/>
                <w:lang w:val="en-US"/>
              </w:rPr>
              <w:t>Psychometrics</w:t>
            </w:r>
          </w:p>
        </w:tc>
        <w:tc>
          <w:tcPr>
            <w:tcW w:w="7354" w:type="dxa"/>
          </w:tcPr>
          <w:p w14:paraId="09FF6A23" w14:textId="2C7A5B70" w:rsidR="009B4806" w:rsidRPr="006373FF"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The selected papers discuss concepts such as reliability and validity and the importance of invariance testing in cross-cultural studies.</w:t>
            </w:r>
          </w:p>
          <w:p w14:paraId="60BF4BD1" w14:textId="77777777" w:rsidR="009B4806" w:rsidRPr="006373FF" w:rsidRDefault="009B4806" w:rsidP="00147D76">
            <w:pPr>
              <w:rPr>
                <w:rFonts w:ascii="Arial" w:hAnsi="Arial" w:cs="Arial"/>
                <w:color w:val="222222"/>
                <w:sz w:val="20"/>
                <w:szCs w:val="20"/>
                <w:shd w:val="clear" w:color="auto" w:fill="FFFFFF"/>
                <w:lang w:val="en-US"/>
              </w:rPr>
            </w:pPr>
          </w:p>
          <w:p w14:paraId="2DF2A628" w14:textId="77777777" w:rsidR="009B4806" w:rsidRPr="002E5036" w:rsidRDefault="009B4806" w:rsidP="00147D76">
            <w:pPr>
              <w:rPr>
                <w:rFonts w:ascii="Arial" w:hAnsi="Arial" w:cs="Arial"/>
                <w:color w:val="222222"/>
                <w:sz w:val="20"/>
                <w:szCs w:val="20"/>
                <w:shd w:val="clear" w:color="auto" w:fill="FFFFFF"/>
                <w:lang w:val="en-US"/>
              </w:rPr>
            </w:pPr>
          </w:p>
          <w:p w14:paraId="5E0E56F8" w14:textId="4C9EB379" w:rsidR="009B4806" w:rsidRPr="002E5036" w:rsidRDefault="009B4806" w:rsidP="00147D76">
            <w:pPr>
              <w:rPr>
                <w:rFonts w:ascii="Arial" w:hAnsi="Arial" w:cs="Arial"/>
                <w:color w:val="222222"/>
                <w:sz w:val="20"/>
                <w:szCs w:val="20"/>
                <w:shd w:val="clear" w:color="auto" w:fill="FFFFFF"/>
                <w:lang w:val="en-US"/>
              </w:rPr>
            </w:pPr>
          </w:p>
        </w:tc>
        <w:tc>
          <w:tcPr>
            <w:tcW w:w="6787" w:type="dxa"/>
          </w:tcPr>
          <w:p w14:paraId="176EFEEA" w14:textId="77777777" w:rsidR="009B4806" w:rsidRPr="004D79D8"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Read up to the topic “</w:t>
            </w:r>
            <w:r w:rsidRPr="004D79D8">
              <w:rPr>
                <w:rFonts w:ascii="Arial" w:hAnsi="Arial" w:cs="Arial"/>
                <w:sz w:val="20"/>
                <w:szCs w:val="20"/>
                <w:lang w:val="en-US"/>
              </w:rPr>
              <w:t>Overview of Present Simulation Studies</w:t>
            </w:r>
            <w:r w:rsidRPr="002E5036">
              <w:rPr>
                <w:rFonts w:ascii="Arial" w:hAnsi="Arial" w:cs="Arial"/>
                <w:color w:val="222222"/>
                <w:sz w:val="20"/>
                <w:szCs w:val="20"/>
                <w:shd w:val="clear" w:color="auto" w:fill="FFFFFF"/>
                <w:lang w:val="en-US"/>
              </w:rPr>
              <w:t xml:space="preserve"> “: </w:t>
            </w:r>
            <w:r w:rsidRPr="004D79D8">
              <w:rPr>
                <w:rFonts w:ascii="Arial" w:hAnsi="Arial" w:cs="Arial"/>
                <w:color w:val="222222"/>
                <w:sz w:val="20"/>
                <w:szCs w:val="20"/>
                <w:shd w:val="clear" w:color="auto" w:fill="FFFFFF"/>
                <w:lang w:val="en-US"/>
              </w:rPr>
              <w:t>Chen, F. F. (2008). What happens if we compare chopsticks with forks? The impact of making inappropriate comparisons in cross-cultural research. </w:t>
            </w:r>
            <w:r w:rsidRPr="004D79D8">
              <w:rPr>
                <w:rFonts w:ascii="Arial" w:hAnsi="Arial" w:cs="Arial"/>
                <w:i/>
                <w:iCs/>
                <w:color w:val="222222"/>
                <w:sz w:val="20"/>
                <w:szCs w:val="20"/>
                <w:shd w:val="clear" w:color="auto" w:fill="FFFFFF"/>
                <w:lang w:val="en-US"/>
              </w:rPr>
              <w:t>Journal of personality and social psychology</w:t>
            </w:r>
            <w:r w:rsidRPr="004D79D8">
              <w:rPr>
                <w:rFonts w:ascii="Arial" w:hAnsi="Arial" w:cs="Arial"/>
                <w:color w:val="222222"/>
                <w:sz w:val="20"/>
                <w:szCs w:val="20"/>
                <w:shd w:val="clear" w:color="auto" w:fill="FFFFFF"/>
                <w:lang w:val="en-US"/>
              </w:rPr>
              <w:t>, </w:t>
            </w:r>
            <w:r w:rsidRPr="004D79D8">
              <w:rPr>
                <w:rFonts w:ascii="Arial" w:hAnsi="Arial" w:cs="Arial"/>
                <w:i/>
                <w:iCs/>
                <w:color w:val="222222"/>
                <w:sz w:val="20"/>
                <w:szCs w:val="20"/>
                <w:shd w:val="clear" w:color="auto" w:fill="FFFFFF"/>
                <w:lang w:val="en-US"/>
              </w:rPr>
              <w:t>95</w:t>
            </w:r>
            <w:r w:rsidRPr="004D79D8">
              <w:rPr>
                <w:rFonts w:ascii="Arial" w:hAnsi="Arial" w:cs="Arial"/>
                <w:color w:val="222222"/>
                <w:sz w:val="20"/>
                <w:szCs w:val="20"/>
                <w:shd w:val="clear" w:color="auto" w:fill="FFFFFF"/>
                <w:lang w:val="en-US"/>
              </w:rPr>
              <w:t>(5), 1005.</w:t>
            </w:r>
          </w:p>
          <w:p w14:paraId="183608D6" w14:textId="77777777" w:rsidR="009B4806" w:rsidRPr="006373FF" w:rsidRDefault="009B4806" w:rsidP="00147D76">
            <w:pPr>
              <w:rPr>
                <w:rFonts w:ascii="Arial" w:hAnsi="Arial" w:cs="Arial"/>
                <w:color w:val="222222"/>
                <w:sz w:val="20"/>
                <w:szCs w:val="20"/>
                <w:shd w:val="clear" w:color="auto" w:fill="FFFFFF"/>
                <w:lang w:val="en-US"/>
              </w:rPr>
            </w:pPr>
          </w:p>
          <w:p w14:paraId="6BFDCB90" w14:textId="77777777" w:rsidR="009B4806" w:rsidRPr="004D79D8" w:rsidRDefault="009B4806" w:rsidP="00147D76">
            <w:pPr>
              <w:rPr>
                <w:rFonts w:ascii="Arial" w:hAnsi="Arial" w:cs="Arial"/>
                <w:color w:val="222222"/>
                <w:sz w:val="20"/>
                <w:szCs w:val="20"/>
                <w:shd w:val="clear" w:color="auto" w:fill="FFFFFF"/>
                <w:lang w:val="en-US"/>
              </w:rPr>
            </w:pPr>
            <w:r w:rsidRPr="006373FF">
              <w:rPr>
                <w:rFonts w:ascii="Arial" w:hAnsi="Arial" w:cs="Arial"/>
                <w:color w:val="222222"/>
                <w:sz w:val="20"/>
                <w:szCs w:val="20"/>
                <w:shd w:val="clear" w:color="auto" w:fill="FFFFFF"/>
                <w:lang w:val="en-US"/>
              </w:rPr>
              <w:t xml:space="preserve">Read the abstract: Boer, D., Hanke, K., &amp; He, J. (2018). </w:t>
            </w:r>
            <w:r w:rsidRPr="002E5036">
              <w:rPr>
                <w:rFonts w:ascii="Arial" w:hAnsi="Arial" w:cs="Arial"/>
                <w:color w:val="222222"/>
                <w:sz w:val="20"/>
                <w:szCs w:val="20"/>
                <w:shd w:val="clear" w:color="auto" w:fill="FFFFFF"/>
                <w:lang w:val="en-US"/>
              </w:rPr>
              <w:t>On detecting systematic measurement error in cross-cultural research: A review and critical reflection on equivalence and invariance tests. </w:t>
            </w:r>
            <w:r w:rsidRPr="004D79D8">
              <w:rPr>
                <w:rFonts w:ascii="Arial" w:hAnsi="Arial" w:cs="Arial"/>
                <w:i/>
                <w:iCs/>
                <w:color w:val="222222"/>
                <w:sz w:val="20"/>
                <w:szCs w:val="20"/>
                <w:shd w:val="clear" w:color="auto" w:fill="FFFFFF"/>
                <w:lang w:val="en-US"/>
              </w:rPr>
              <w:t>Journal of Cross-Cultural Psychology</w:t>
            </w:r>
            <w:r w:rsidRPr="004D79D8">
              <w:rPr>
                <w:rFonts w:ascii="Arial" w:hAnsi="Arial" w:cs="Arial"/>
                <w:color w:val="222222"/>
                <w:sz w:val="20"/>
                <w:szCs w:val="20"/>
                <w:shd w:val="clear" w:color="auto" w:fill="FFFFFF"/>
                <w:lang w:val="en-US"/>
              </w:rPr>
              <w:t>, </w:t>
            </w:r>
            <w:r w:rsidRPr="004D79D8">
              <w:rPr>
                <w:rFonts w:ascii="Arial" w:hAnsi="Arial" w:cs="Arial"/>
                <w:i/>
                <w:iCs/>
                <w:color w:val="222222"/>
                <w:sz w:val="20"/>
                <w:szCs w:val="20"/>
                <w:shd w:val="clear" w:color="auto" w:fill="FFFFFF"/>
                <w:lang w:val="en-US"/>
              </w:rPr>
              <w:t>49</w:t>
            </w:r>
            <w:r w:rsidRPr="004D79D8">
              <w:rPr>
                <w:rFonts w:ascii="Arial" w:hAnsi="Arial" w:cs="Arial"/>
                <w:color w:val="222222"/>
                <w:sz w:val="20"/>
                <w:szCs w:val="20"/>
                <w:shd w:val="clear" w:color="auto" w:fill="FFFFFF"/>
                <w:lang w:val="en-US"/>
              </w:rPr>
              <w:t>(5), 713-734.</w:t>
            </w:r>
          </w:p>
          <w:p w14:paraId="02773AA5" w14:textId="77777777" w:rsidR="009B4806" w:rsidRPr="004D79D8" w:rsidRDefault="009B4806" w:rsidP="00147D76">
            <w:pPr>
              <w:rPr>
                <w:rFonts w:ascii="Arial" w:hAnsi="Arial" w:cs="Arial"/>
                <w:color w:val="222222"/>
                <w:sz w:val="20"/>
                <w:szCs w:val="20"/>
                <w:shd w:val="clear" w:color="auto" w:fill="FFFFFF"/>
                <w:lang w:val="en-US"/>
              </w:rPr>
            </w:pPr>
          </w:p>
          <w:p w14:paraId="33116BA3" w14:textId="77777777" w:rsidR="009B4806" w:rsidRPr="004D79D8"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Sherman, E., Brooks, B. L., Iverson, G. L., Slick, D. J., &amp; Strauss, E. (2011). Reliability and validity in neuropsychology. In </w:t>
            </w:r>
            <w:r w:rsidRPr="002E5036">
              <w:rPr>
                <w:rFonts w:ascii="Arial" w:hAnsi="Arial" w:cs="Arial"/>
                <w:i/>
                <w:iCs/>
                <w:color w:val="222222"/>
                <w:sz w:val="20"/>
                <w:szCs w:val="20"/>
                <w:shd w:val="clear" w:color="auto" w:fill="FFFFFF"/>
                <w:lang w:val="en-US"/>
              </w:rPr>
              <w:t>The little black book of neuropsychology</w:t>
            </w:r>
            <w:r w:rsidRPr="002E5036">
              <w:rPr>
                <w:rFonts w:ascii="Arial" w:hAnsi="Arial" w:cs="Arial"/>
                <w:color w:val="222222"/>
                <w:sz w:val="20"/>
                <w:szCs w:val="20"/>
                <w:shd w:val="clear" w:color="auto" w:fill="FFFFFF"/>
                <w:lang w:val="en-US"/>
              </w:rPr>
              <w:t xml:space="preserve"> (pp. 873-892). </w:t>
            </w:r>
            <w:r w:rsidRPr="004D79D8">
              <w:rPr>
                <w:rFonts w:ascii="Arial" w:hAnsi="Arial" w:cs="Arial"/>
                <w:color w:val="222222"/>
                <w:sz w:val="20"/>
                <w:szCs w:val="20"/>
                <w:shd w:val="clear" w:color="auto" w:fill="FFFFFF"/>
                <w:lang w:val="en-US"/>
              </w:rPr>
              <w:t>Springer, Boston, MA.</w:t>
            </w:r>
          </w:p>
          <w:p w14:paraId="3E5B1FB0" w14:textId="77777777" w:rsidR="009B4806" w:rsidRPr="004D79D8" w:rsidRDefault="009B4806" w:rsidP="00147D76">
            <w:pPr>
              <w:rPr>
                <w:rFonts w:ascii="Arial" w:hAnsi="Arial" w:cs="Arial"/>
                <w:color w:val="222222"/>
                <w:sz w:val="20"/>
                <w:szCs w:val="20"/>
                <w:shd w:val="clear" w:color="auto" w:fill="FFFFFF"/>
                <w:lang w:val="en-US"/>
              </w:rPr>
            </w:pPr>
          </w:p>
          <w:p w14:paraId="48DB7AC1" w14:textId="77777777" w:rsidR="009B4806" w:rsidRPr="004D79D8" w:rsidRDefault="009B4806" w:rsidP="00147D76">
            <w:pPr>
              <w:rPr>
                <w:rFonts w:ascii="Arial" w:hAnsi="Arial" w:cs="Arial"/>
                <w:color w:val="222222"/>
                <w:sz w:val="20"/>
                <w:szCs w:val="20"/>
                <w:shd w:val="clear" w:color="auto" w:fill="FFFFFF"/>
                <w:lang w:val="en-US"/>
              </w:rPr>
            </w:pPr>
            <w:r w:rsidRPr="004D79D8">
              <w:rPr>
                <w:rFonts w:ascii="Arial" w:hAnsi="Arial" w:cs="Arial"/>
                <w:color w:val="222222"/>
                <w:sz w:val="20"/>
                <w:szCs w:val="20"/>
                <w:shd w:val="clear" w:color="auto" w:fill="FFFFFF"/>
                <w:lang w:val="en-US"/>
              </w:rPr>
              <w:t>Extras:</w:t>
            </w:r>
          </w:p>
          <w:p w14:paraId="27011375" w14:textId="77777777" w:rsidR="009B4806" w:rsidRPr="004D79D8" w:rsidRDefault="009B4806" w:rsidP="00147D76">
            <w:pPr>
              <w:rPr>
                <w:rFonts w:ascii="Arial" w:hAnsi="Arial" w:cs="Arial"/>
                <w:sz w:val="20"/>
                <w:szCs w:val="20"/>
              </w:rPr>
            </w:pPr>
            <w:r w:rsidRPr="004D79D8">
              <w:rPr>
                <w:rFonts w:ascii="Arial" w:hAnsi="Arial" w:cs="Arial"/>
                <w:sz w:val="20"/>
                <w:szCs w:val="20"/>
                <w:lang w:val="en-US"/>
              </w:rPr>
              <w:t xml:space="preserve">Bandalos DL. Measurement Theory and Applications for the Social Sciences. </w:t>
            </w:r>
            <w:r w:rsidRPr="004D79D8">
              <w:rPr>
                <w:rFonts w:ascii="Arial" w:hAnsi="Arial" w:cs="Arial"/>
                <w:sz w:val="20"/>
                <w:szCs w:val="20"/>
              </w:rPr>
              <w:t>Guilford Publications; 2018. 268 p.</w:t>
            </w:r>
          </w:p>
          <w:p w14:paraId="6F544512" w14:textId="77777777" w:rsidR="009B4806" w:rsidRPr="002E5036" w:rsidRDefault="009B4806" w:rsidP="00147D76">
            <w:pPr>
              <w:rPr>
                <w:rFonts w:ascii="Arial" w:hAnsi="Arial" w:cs="Arial"/>
                <w:color w:val="222222"/>
                <w:sz w:val="20"/>
                <w:szCs w:val="20"/>
                <w:shd w:val="clear" w:color="auto" w:fill="FFFFFF"/>
              </w:rPr>
            </w:pPr>
          </w:p>
          <w:p w14:paraId="1D450179" w14:textId="77777777" w:rsidR="009B4806" w:rsidRPr="002E5036" w:rsidRDefault="009B4806" w:rsidP="00147D76">
            <w:pPr>
              <w:rPr>
                <w:rFonts w:ascii="Arial" w:hAnsi="Arial" w:cs="Arial"/>
                <w:color w:val="222222"/>
                <w:sz w:val="20"/>
                <w:szCs w:val="20"/>
                <w:shd w:val="clear" w:color="auto" w:fill="FFFFFF"/>
                <w:lang w:val="nb-NO"/>
              </w:rPr>
            </w:pPr>
          </w:p>
        </w:tc>
      </w:tr>
      <w:tr w:rsidR="009B4806" w:rsidRPr="002E5036" w14:paraId="09CD7A64" w14:textId="3F7CE721" w:rsidTr="0056306E">
        <w:tc>
          <w:tcPr>
            <w:tcW w:w="750" w:type="dxa"/>
          </w:tcPr>
          <w:p w14:paraId="026B6189" w14:textId="33EEA4CB" w:rsidR="009B4806" w:rsidRPr="002E5036" w:rsidRDefault="009B4806" w:rsidP="00147D76">
            <w:pPr>
              <w:pStyle w:val="ListParagraph"/>
              <w:numPr>
                <w:ilvl w:val="0"/>
                <w:numId w:val="2"/>
              </w:numPr>
              <w:ind w:left="0" w:firstLine="0"/>
              <w:rPr>
                <w:rFonts w:ascii="Arial" w:hAnsi="Arial" w:cs="Arial"/>
                <w:sz w:val="20"/>
                <w:szCs w:val="20"/>
                <w:lang w:val="en-US"/>
              </w:rPr>
            </w:pPr>
          </w:p>
        </w:tc>
        <w:tc>
          <w:tcPr>
            <w:tcW w:w="2097" w:type="dxa"/>
          </w:tcPr>
          <w:p w14:paraId="1329A93E" w14:textId="6D03E276" w:rsidR="009B4806" w:rsidRPr="002E5036" w:rsidRDefault="009B4806" w:rsidP="00147D76">
            <w:pPr>
              <w:rPr>
                <w:rFonts w:ascii="Arial" w:hAnsi="Arial" w:cs="Arial"/>
                <w:sz w:val="20"/>
                <w:szCs w:val="20"/>
                <w:lang w:val="en-US"/>
              </w:rPr>
            </w:pPr>
            <w:r w:rsidRPr="002E5036">
              <w:rPr>
                <w:rFonts w:ascii="Arial" w:hAnsi="Arial" w:cs="Arial"/>
                <w:sz w:val="20"/>
                <w:szCs w:val="20"/>
                <w:lang w:val="en-US"/>
              </w:rPr>
              <w:t xml:space="preserve">Cool cognitive assessment </w:t>
            </w:r>
          </w:p>
          <w:p w14:paraId="760C8F00" w14:textId="77777777" w:rsidR="009B4806" w:rsidRPr="002E5036" w:rsidRDefault="009B4806" w:rsidP="00147D76">
            <w:pPr>
              <w:rPr>
                <w:rFonts w:ascii="Arial" w:hAnsi="Arial" w:cs="Arial"/>
                <w:sz w:val="20"/>
                <w:szCs w:val="20"/>
                <w:lang w:val="en-US"/>
              </w:rPr>
            </w:pPr>
          </w:p>
          <w:p w14:paraId="395E20F9" w14:textId="37C4D26E" w:rsidR="009B4806" w:rsidRPr="002E5036" w:rsidRDefault="009B4806" w:rsidP="00147D76">
            <w:pPr>
              <w:rPr>
                <w:rFonts w:ascii="Arial" w:hAnsi="Arial" w:cs="Arial"/>
                <w:sz w:val="20"/>
                <w:szCs w:val="20"/>
                <w:lang w:val="en-US"/>
              </w:rPr>
            </w:pPr>
          </w:p>
        </w:tc>
        <w:tc>
          <w:tcPr>
            <w:tcW w:w="7354" w:type="dxa"/>
          </w:tcPr>
          <w:p w14:paraId="761E2EF4" w14:textId="77777777" w:rsidR="009B4806" w:rsidRPr="002E5036"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 xml:space="preserve">In this class the selected paper discusses the importance of considering within and between population characteristics and how to put this into practice in cross-cultural studies in underaged individuals. </w:t>
            </w:r>
          </w:p>
          <w:p w14:paraId="46BD20D0" w14:textId="36042C56" w:rsidR="009B4806" w:rsidRPr="002E5036"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 xml:space="preserve">An ongoing study comparing cognitive performance (executive functions) in youngsters from Brazil and Iran will be presented as well. </w:t>
            </w:r>
          </w:p>
          <w:p w14:paraId="1458A4AE" w14:textId="77777777" w:rsidR="009B4806" w:rsidRPr="002E5036" w:rsidRDefault="009B4806" w:rsidP="00147D76">
            <w:pPr>
              <w:rPr>
                <w:rFonts w:ascii="Arial" w:hAnsi="Arial" w:cs="Arial"/>
                <w:color w:val="222222"/>
                <w:sz w:val="20"/>
                <w:szCs w:val="20"/>
                <w:shd w:val="clear" w:color="auto" w:fill="FFFFFF"/>
                <w:lang w:val="en-US"/>
              </w:rPr>
            </w:pPr>
          </w:p>
          <w:p w14:paraId="1A786F78" w14:textId="6E576144" w:rsidR="009B4806" w:rsidRPr="002E5036" w:rsidRDefault="009B4806" w:rsidP="00147D76">
            <w:pPr>
              <w:rPr>
                <w:rFonts w:ascii="Arial" w:hAnsi="Arial" w:cs="Arial"/>
                <w:sz w:val="20"/>
                <w:szCs w:val="20"/>
                <w:lang w:val="en-US"/>
              </w:rPr>
            </w:pPr>
            <w:r>
              <w:rPr>
                <w:rFonts w:ascii="Arial" w:hAnsi="Arial" w:cs="Arial"/>
                <w:sz w:val="20"/>
                <w:szCs w:val="20"/>
                <w:lang w:val="en-US"/>
              </w:rPr>
              <w:t>There will also be a presentation of an o</w:t>
            </w:r>
            <w:r w:rsidRPr="002E5036">
              <w:rPr>
                <w:rFonts w:ascii="Arial" w:hAnsi="Arial" w:cs="Arial"/>
                <w:sz w:val="20"/>
                <w:szCs w:val="20"/>
                <w:lang w:val="en-US"/>
              </w:rPr>
              <w:t>ngoing study about cross-country comparisons of executive functions in Brazilian and Iranian adolescents</w:t>
            </w:r>
            <w:r w:rsidRPr="00ED3442">
              <w:rPr>
                <w:rFonts w:ascii="Arial" w:hAnsi="Arial" w:cs="Arial"/>
                <w:sz w:val="20"/>
                <w:szCs w:val="20"/>
                <w:lang w:val="en-US"/>
              </w:rPr>
              <w:t xml:space="preserve"> </w:t>
            </w:r>
            <w:r>
              <w:rPr>
                <w:rFonts w:ascii="Arial" w:hAnsi="Arial" w:cs="Arial"/>
                <w:sz w:val="20"/>
                <w:szCs w:val="20"/>
                <w:lang w:val="en-US"/>
              </w:rPr>
              <w:t>(UNIFESP)</w:t>
            </w:r>
          </w:p>
        </w:tc>
        <w:tc>
          <w:tcPr>
            <w:tcW w:w="6787" w:type="dxa"/>
          </w:tcPr>
          <w:p w14:paraId="0EEAAE04" w14:textId="77777777" w:rsidR="009B4806" w:rsidRPr="002E5036" w:rsidRDefault="009B4806" w:rsidP="00147D76">
            <w:pPr>
              <w:rPr>
                <w:rFonts w:ascii="Arial" w:hAnsi="Arial" w:cs="Arial"/>
                <w:color w:val="222222"/>
                <w:sz w:val="20"/>
                <w:szCs w:val="20"/>
                <w:shd w:val="clear" w:color="auto" w:fill="FFFFFF"/>
              </w:rPr>
            </w:pPr>
            <w:r w:rsidRPr="002E5036">
              <w:rPr>
                <w:rFonts w:ascii="Arial" w:hAnsi="Arial" w:cs="Arial"/>
                <w:color w:val="222222"/>
                <w:sz w:val="20"/>
                <w:szCs w:val="20"/>
                <w:shd w:val="clear" w:color="auto" w:fill="FFFFFF"/>
                <w:lang w:val="en-US"/>
              </w:rPr>
              <w:t>Amir, D., &amp; McAuliffe, K. (2020). Cross-cultural, developmental psychology: Integrating approaches and key insights. </w:t>
            </w:r>
            <w:r w:rsidRPr="002E5036">
              <w:rPr>
                <w:rFonts w:ascii="Arial" w:hAnsi="Arial" w:cs="Arial"/>
                <w:i/>
                <w:iCs/>
                <w:color w:val="222222"/>
                <w:sz w:val="20"/>
                <w:szCs w:val="20"/>
                <w:shd w:val="clear" w:color="auto" w:fill="FFFFFF"/>
              </w:rPr>
              <w:t>Evolution and Human Behavior</w:t>
            </w:r>
            <w:r w:rsidRPr="002E5036">
              <w:rPr>
                <w:rFonts w:ascii="Arial" w:hAnsi="Arial" w:cs="Arial"/>
                <w:color w:val="222222"/>
                <w:sz w:val="20"/>
                <w:szCs w:val="20"/>
                <w:shd w:val="clear" w:color="auto" w:fill="FFFFFF"/>
              </w:rPr>
              <w:t>, </w:t>
            </w:r>
            <w:r w:rsidRPr="002E5036">
              <w:rPr>
                <w:rFonts w:ascii="Arial" w:hAnsi="Arial" w:cs="Arial"/>
                <w:i/>
                <w:iCs/>
                <w:color w:val="222222"/>
                <w:sz w:val="20"/>
                <w:szCs w:val="20"/>
                <w:shd w:val="clear" w:color="auto" w:fill="FFFFFF"/>
              </w:rPr>
              <w:t>41</w:t>
            </w:r>
            <w:r w:rsidRPr="002E5036">
              <w:rPr>
                <w:rFonts w:ascii="Arial" w:hAnsi="Arial" w:cs="Arial"/>
                <w:color w:val="222222"/>
                <w:sz w:val="20"/>
                <w:szCs w:val="20"/>
                <w:shd w:val="clear" w:color="auto" w:fill="FFFFFF"/>
              </w:rPr>
              <w:t>(5), 430-444.</w:t>
            </w:r>
          </w:p>
          <w:p w14:paraId="5C228746" w14:textId="77777777" w:rsidR="009B4806" w:rsidRPr="002E5036" w:rsidRDefault="009B4806" w:rsidP="00147D76">
            <w:pPr>
              <w:rPr>
                <w:rFonts w:ascii="Arial" w:hAnsi="Arial" w:cs="Arial"/>
                <w:color w:val="222222"/>
                <w:sz w:val="20"/>
                <w:szCs w:val="20"/>
                <w:shd w:val="clear" w:color="auto" w:fill="FFFFFF"/>
              </w:rPr>
            </w:pPr>
          </w:p>
          <w:p w14:paraId="376620A4" w14:textId="77777777" w:rsidR="009B4806" w:rsidRPr="002E5036" w:rsidRDefault="009B4806" w:rsidP="00147D76">
            <w:pPr>
              <w:rPr>
                <w:rFonts w:ascii="Arial" w:hAnsi="Arial" w:cs="Arial"/>
                <w:color w:val="222222"/>
                <w:sz w:val="20"/>
                <w:szCs w:val="20"/>
                <w:shd w:val="clear" w:color="auto" w:fill="FFFFFF"/>
                <w:lang w:val="en-US"/>
              </w:rPr>
            </w:pPr>
          </w:p>
        </w:tc>
      </w:tr>
      <w:tr w:rsidR="009B4806" w:rsidRPr="004D79D8" w14:paraId="032A7CC2" w14:textId="7A31596A" w:rsidTr="0056306E">
        <w:tc>
          <w:tcPr>
            <w:tcW w:w="750" w:type="dxa"/>
          </w:tcPr>
          <w:p w14:paraId="6F92092C" w14:textId="6534E160" w:rsidR="009B4806" w:rsidRPr="004D79D8" w:rsidRDefault="009B4806" w:rsidP="00147D76">
            <w:pPr>
              <w:pStyle w:val="ListParagraph"/>
              <w:numPr>
                <w:ilvl w:val="0"/>
                <w:numId w:val="2"/>
              </w:numPr>
              <w:ind w:left="0" w:firstLine="0"/>
              <w:rPr>
                <w:rFonts w:ascii="Arial" w:hAnsi="Arial" w:cs="Arial"/>
                <w:sz w:val="20"/>
                <w:szCs w:val="20"/>
                <w:lang w:val="en-US"/>
              </w:rPr>
            </w:pPr>
          </w:p>
        </w:tc>
        <w:tc>
          <w:tcPr>
            <w:tcW w:w="2097" w:type="dxa"/>
          </w:tcPr>
          <w:p w14:paraId="06721707" w14:textId="419E1F09" w:rsidR="009B4806" w:rsidRPr="004D79D8" w:rsidRDefault="009B4806" w:rsidP="00147D76">
            <w:pPr>
              <w:rPr>
                <w:rFonts w:ascii="Arial" w:hAnsi="Arial" w:cs="Arial"/>
                <w:sz w:val="20"/>
                <w:szCs w:val="20"/>
                <w:lang w:val="en-US"/>
              </w:rPr>
            </w:pPr>
            <w:r w:rsidRPr="004D79D8">
              <w:rPr>
                <w:rFonts w:ascii="Arial" w:hAnsi="Arial" w:cs="Arial"/>
                <w:sz w:val="20"/>
                <w:szCs w:val="20"/>
                <w:lang w:val="en-US"/>
              </w:rPr>
              <w:t xml:space="preserve">Language </w:t>
            </w:r>
          </w:p>
          <w:p w14:paraId="5722F6A2" w14:textId="6C896FC7" w:rsidR="009B4806" w:rsidRPr="004D79D8" w:rsidRDefault="009B4806" w:rsidP="00147D76">
            <w:pPr>
              <w:rPr>
                <w:rFonts w:ascii="Arial" w:hAnsi="Arial" w:cs="Arial"/>
                <w:sz w:val="20"/>
                <w:szCs w:val="20"/>
                <w:lang w:val="en-US"/>
              </w:rPr>
            </w:pPr>
          </w:p>
        </w:tc>
        <w:tc>
          <w:tcPr>
            <w:tcW w:w="7354" w:type="dxa"/>
          </w:tcPr>
          <w:p w14:paraId="7CF11E1D" w14:textId="79A52DC6" w:rsidR="009B4806" w:rsidRPr="004D79D8" w:rsidRDefault="009B4806" w:rsidP="00147D76">
            <w:pPr>
              <w:rPr>
                <w:rFonts w:ascii="Arial" w:hAnsi="Arial" w:cs="Arial"/>
                <w:sz w:val="20"/>
                <w:szCs w:val="20"/>
                <w:lang w:val="en-US"/>
              </w:rPr>
            </w:pPr>
            <w:r w:rsidRPr="002E5036">
              <w:rPr>
                <w:rFonts w:ascii="Arial" w:hAnsi="Arial" w:cs="Arial"/>
                <w:color w:val="222222"/>
                <w:sz w:val="20"/>
                <w:szCs w:val="20"/>
                <w:shd w:val="clear" w:color="auto" w:fill="FFFFFF"/>
                <w:lang w:val="en-US"/>
              </w:rPr>
              <w:t xml:space="preserve">In this class the implications for cross-cultural research on language of </w:t>
            </w:r>
            <w:r w:rsidRPr="004D79D8">
              <w:rPr>
                <w:rFonts w:ascii="Arial" w:hAnsi="Arial" w:cs="Arial"/>
                <w:sz w:val="20"/>
                <w:szCs w:val="20"/>
                <w:lang w:val="en-US"/>
              </w:rPr>
              <w:t xml:space="preserve">embodied, environmentally embedded, enacted, encultured, and socially distributed cognition will be discussed, </w:t>
            </w:r>
            <w:r w:rsidRPr="004D79D8">
              <w:rPr>
                <w:rFonts w:ascii="Arial" w:hAnsi="Arial" w:cs="Arial"/>
                <w:sz w:val="20"/>
                <w:szCs w:val="20"/>
                <w:lang w:val="en-US"/>
              </w:rPr>
              <w:lastRenderedPageBreak/>
              <w:t xml:space="preserve">together with important issues regarding development of speech and language assessment in cross-cultural settings. </w:t>
            </w:r>
          </w:p>
        </w:tc>
        <w:tc>
          <w:tcPr>
            <w:tcW w:w="6787" w:type="dxa"/>
          </w:tcPr>
          <w:p w14:paraId="33AC6EA2" w14:textId="042F2F86" w:rsidR="009B4806" w:rsidRPr="004D79D8" w:rsidRDefault="009B4806" w:rsidP="00147D76">
            <w:pPr>
              <w:rPr>
                <w:rFonts w:ascii="Arial" w:hAnsi="Arial" w:cs="Arial"/>
                <w:sz w:val="20"/>
                <w:szCs w:val="20"/>
                <w:lang w:val="en-US"/>
              </w:rPr>
            </w:pPr>
            <w:r>
              <w:rPr>
                <w:rFonts w:ascii="Arial" w:hAnsi="Arial" w:cs="Arial"/>
                <w:sz w:val="20"/>
                <w:szCs w:val="20"/>
                <w:lang w:val="en-US"/>
              </w:rPr>
              <w:lastRenderedPageBreak/>
              <w:t>Watch</w:t>
            </w:r>
            <w:r w:rsidRPr="004D79D8">
              <w:rPr>
                <w:rFonts w:ascii="Arial" w:hAnsi="Arial" w:cs="Arial"/>
                <w:sz w:val="20"/>
                <w:szCs w:val="20"/>
                <w:lang w:val="en-US"/>
              </w:rPr>
              <w:t xml:space="preserve">: </w:t>
            </w:r>
            <w:hyperlink r:id="rId9" w:history="1">
              <w:r w:rsidRPr="004D79D8">
                <w:rPr>
                  <w:rStyle w:val="Hyperlink"/>
                  <w:rFonts w:ascii="Arial" w:hAnsi="Arial" w:cs="Arial"/>
                  <w:sz w:val="20"/>
                  <w:szCs w:val="20"/>
                  <w:lang w:val="en-US"/>
                </w:rPr>
                <w:t>https://www.ted.com/talks/lera_boroditsky_how_language_shapes_the_way_we_think?language=en</w:t>
              </w:r>
            </w:hyperlink>
          </w:p>
          <w:p w14:paraId="791D0D65" w14:textId="77777777" w:rsidR="009B4806" w:rsidRPr="004D79D8" w:rsidRDefault="009B4806" w:rsidP="00147D76">
            <w:pPr>
              <w:rPr>
                <w:rFonts w:ascii="Arial" w:hAnsi="Arial" w:cs="Arial"/>
                <w:sz w:val="20"/>
                <w:szCs w:val="20"/>
                <w:lang w:val="en-US"/>
              </w:rPr>
            </w:pPr>
          </w:p>
          <w:p w14:paraId="6A97E602" w14:textId="77777777" w:rsidR="009B4806" w:rsidRPr="004D79D8"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Ellis, N. C. (2019). Essentials of a theory of language cognition. </w:t>
            </w:r>
            <w:r w:rsidRPr="004D79D8">
              <w:rPr>
                <w:rFonts w:ascii="Arial" w:hAnsi="Arial" w:cs="Arial"/>
                <w:i/>
                <w:iCs/>
                <w:color w:val="222222"/>
                <w:sz w:val="20"/>
                <w:szCs w:val="20"/>
                <w:shd w:val="clear" w:color="auto" w:fill="FFFFFF"/>
                <w:lang w:val="en-US"/>
              </w:rPr>
              <w:t>The Modern Language Journal</w:t>
            </w:r>
            <w:r w:rsidRPr="004D79D8">
              <w:rPr>
                <w:rFonts w:ascii="Arial" w:hAnsi="Arial" w:cs="Arial"/>
                <w:color w:val="222222"/>
                <w:sz w:val="20"/>
                <w:szCs w:val="20"/>
                <w:shd w:val="clear" w:color="auto" w:fill="FFFFFF"/>
                <w:lang w:val="en-US"/>
              </w:rPr>
              <w:t>, </w:t>
            </w:r>
            <w:r w:rsidRPr="004D79D8">
              <w:rPr>
                <w:rFonts w:ascii="Arial" w:hAnsi="Arial" w:cs="Arial"/>
                <w:i/>
                <w:iCs/>
                <w:color w:val="222222"/>
                <w:sz w:val="20"/>
                <w:szCs w:val="20"/>
                <w:shd w:val="clear" w:color="auto" w:fill="FFFFFF"/>
                <w:lang w:val="en-US"/>
              </w:rPr>
              <w:t>103</w:t>
            </w:r>
            <w:r w:rsidRPr="004D79D8">
              <w:rPr>
                <w:rFonts w:ascii="Arial" w:hAnsi="Arial" w:cs="Arial"/>
                <w:color w:val="222222"/>
                <w:sz w:val="20"/>
                <w:szCs w:val="20"/>
                <w:shd w:val="clear" w:color="auto" w:fill="FFFFFF"/>
                <w:lang w:val="en-US"/>
              </w:rPr>
              <w:t>, 39-60.</w:t>
            </w:r>
          </w:p>
          <w:p w14:paraId="605FC08D" w14:textId="77777777" w:rsidR="009B4806" w:rsidRPr="004D79D8" w:rsidRDefault="009B4806" w:rsidP="00147D76">
            <w:pPr>
              <w:rPr>
                <w:rFonts w:ascii="Arial" w:hAnsi="Arial" w:cs="Arial"/>
                <w:sz w:val="20"/>
                <w:szCs w:val="20"/>
                <w:lang w:val="en-US"/>
              </w:rPr>
            </w:pPr>
          </w:p>
          <w:p w14:paraId="546ADBA8" w14:textId="77777777" w:rsidR="009B4806" w:rsidRPr="004D79D8"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Carter, J. A., Lees, J. A., Murira, G. M., Gona, J., Neville, B. G., &amp; Newton, C. R. (2005). Issues in the development of cross</w:t>
            </w:r>
            <w:r w:rsidRPr="002E5036">
              <w:rPr>
                <w:rFonts w:ascii="Cambria Math" w:hAnsi="Cambria Math" w:cs="Cambria Math"/>
                <w:color w:val="222222"/>
                <w:sz w:val="20"/>
                <w:szCs w:val="20"/>
                <w:shd w:val="clear" w:color="auto" w:fill="FFFFFF"/>
                <w:lang w:val="en-US"/>
              </w:rPr>
              <w:t>‐</w:t>
            </w:r>
            <w:r w:rsidRPr="002E5036">
              <w:rPr>
                <w:rFonts w:ascii="Arial" w:hAnsi="Arial" w:cs="Arial"/>
                <w:color w:val="222222"/>
                <w:sz w:val="20"/>
                <w:szCs w:val="20"/>
                <w:shd w:val="clear" w:color="auto" w:fill="FFFFFF"/>
                <w:lang w:val="en-US"/>
              </w:rPr>
              <w:t>cultural assessments of speech and language for children. </w:t>
            </w:r>
            <w:r w:rsidRPr="004D79D8">
              <w:rPr>
                <w:rFonts w:ascii="Arial" w:hAnsi="Arial" w:cs="Arial"/>
                <w:i/>
                <w:iCs/>
                <w:color w:val="222222"/>
                <w:sz w:val="20"/>
                <w:szCs w:val="20"/>
                <w:shd w:val="clear" w:color="auto" w:fill="FFFFFF"/>
                <w:lang w:val="en-US"/>
              </w:rPr>
              <w:t>International Journal of Language &amp; Communication Disorders</w:t>
            </w:r>
            <w:r w:rsidRPr="004D79D8">
              <w:rPr>
                <w:rFonts w:ascii="Arial" w:hAnsi="Arial" w:cs="Arial"/>
                <w:color w:val="222222"/>
                <w:sz w:val="20"/>
                <w:szCs w:val="20"/>
                <w:shd w:val="clear" w:color="auto" w:fill="FFFFFF"/>
                <w:lang w:val="en-US"/>
              </w:rPr>
              <w:t>, </w:t>
            </w:r>
            <w:r w:rsidRPr="004D79D8">
              <w:rPr>
                <w:rFonts w:ascii="Arial" w:hAnsi="Arial" w:cs="Arial"/>
                <w:i/>
                <w:iCs/>
                <w:color w:val="222222"/>
                <w:sz w:val="20"/>
                <w:szCs w:val="20"/>
                <w:shd w:val="clear" w:color="auto" w:fill="FFFFFF"/>
                <w:lang w:val="en-US"/>
              </w:rPr>
              <w:t>40</w:t>
            </w:r>
            <w:r w:rsidRPr="004D79D8">
              <w:rPr>
                <w:rFonts w:ascii="Arial" w:hAnsi="Arial" w:cs="Arial"/>
                <w:color w:val="222222"/>
                <w:sz w:val="20"/>
                <w:szCs w:val="20"/>
                <w:shd w:val="clear" w:color="auto" w:fill="FFFFFF"/>
                <w:lang w:val="en-US"/>
              </w:rPr>
              <w:t>(4), 385-401.</w:t>
            </w:r>
          </w:p>
          <w:p w14:paraId="22798E3B" w14:textId="77777777" w:rsidR="009B4806" w:rsidRPr="004D79D8" w:rsidRDefault="009B4806" w:rsidP="00147D76">
            <w:pPr>
              <w:rPr>
                <w:rFonts w:ascii="Arial" w:hAnsi="Arial" w:cs="Arial"/>
                <w:color w:val="222222"/>
                <w:sz w:val="20"/>
                <w:szCs w:val="20"/>
                <w:shd w:val="clear" w:color="auto" w:fill="FFFFFF"/>
                <w:lang w:val="en-US"/>
              </w:rPr>
            </w:pPr>
          </w:p>
          <w:p w14:paraId="2C522AE0" w14:textId="77777777" w:rsidR="009B4806" w:rsidRPr="002E5036" w:rsidRDefault="009B4806" w:rsidP="00147D76">
            <w:pPr>
              <w:rPr>
                <w:rFonts w:ascii="Arial" w:hAnsi="Arial" w:cs="Arial"/>
                <w:color w:val="222222"/>
                <w:sz w:val="20"/>
                <w:szCs w:val="20"/>
                <w:shd w:val="clear" w:color="auto" w:fill="FFFFFF"/>
                <w:lang w:val="de-DE"/>
              </w:rPr>
            </w:pPr>
          </w:p>
          <w:p w14:paraId="6743AB1D" w14:textId="77777777" w:rsidR="009B4806" w:rsidRPr="002E5036" w:rsidRDefault="009B4806" w:rsidP="00147D76">
            <w:pPr>
              <w:rPr>
                <w:rFonts w:ascii="Arial" w:hAnsi="Arial" w:cs="Arial"/>
                <w:color w:val="222222"/>
                <w:sz w:val="20"/>
                <w:szCs w:val="20"/>
                <w:shd w:val="clear" w:color="auto" w:fill="FFFFFF"/>
                <w:lang w:val="de-DE"/>
              </w:rPr>
            </w:pPr>
            <w:r w:rsidRPr="002E5036">
              <w:rPr>
                <w:rFonts w:ascii="Arial" w:hAnsi="Arial" w:cs="Arial"/>
                <w:color w:val="222222"/>
                <w:sz w:val="20"/>
                <w:szCs w:val="20"/>
                <w:shd w:val="clear" w:color="auto" w:fill="FFFFFF"/>
                <w:lang w:val="de-DE"/>
              </w:rPr>
              <w:t>About the direction of reading and writting: https://www.babbel.com/en/magazine/right-to-left-languages</w:t>
            </w:r>
          </w:p>
          <w:p w14:paraId="2A086C46" w14:textId="77777777" w:rsidR="009B4806" w:rsidRPr="004D79D8" w:rsidRDefault="009B4806" w:rsidP="00147D76">
            <w:pPr>
              <w:rPr>
                <w:rFonts w:ascii="Arial" w:hAnsi="Arial" w:cs="Arial"/>
                <w:sz w:val="20"/>
                <w:szCs w:val="20"/>
                <w:lang w:val="de-DE"/>
              </w:rPr>
            </w:pPr>
          </w:p>
          <w:p w14:paraId="202E931F" w14:textId="77777777" w:rsidR="009B4806" w:rsidRPr="004D79D8" w:rsidRDefault="009B4806" w:rsidP="00147D76">
            <w:pPr>
              <w:rPr>
                <w:rFonts w:ascii="Arial" w:hAnsi="Arial" w:cs="Arial"/>
                <w:sz w:val="20"/>
                <w:szCs w:val="20"/>
                <w:lang w:val="en-US"/>
              </w:rPr>
            </w:pPr>
          </w:p>
          <w:p w14:paraId="35CECFFF" w14:textId="77777777" w:rsidR="009B4806" w:rsidRPr="006373FF" w:rsidRDefault="009B4806" w:rsidP="00147D76">
            <w:pPr>
              <w:rPr>
                <w:rFonts w:ascii="Arial" w:hAnsi="Arial" w:cs="Arial"/>
                <w:sz w:val="20"/>
                <w:szCs w:val="20"/>
                <w:lang w:val="en-US"/>
              </w:rPr>
            </w:pPr>
            <w:r w:rsidRPr="006373FF">
              <w:rPr>
                <w:rFonts w:ascii="Arial" w:hAnsi="Arial" w:cs="Arial"/>
                <w:sz w:val="20"/>
                <w:szCs w:val="20"/>
                <w:lang w:val="en-US"/>
              </w:rPr>
              <w:t>Extras:</w:t>
            </w:r>
          </w:p>
          <w:p w14:paraId="5A0E4B44" w14:textId="77777777" w:rsidR="009B4806" w:rsidRPr="006373FF" w:rsidRDefault="009B4806" w:rsidP="00147D76">
            <w:pPr>
              <w:rPr>
                <w:rFonts w:ascii="Arial" w:hAnsi="Arial" w:cs="Arial"/>
                <w:sz w:val="20"/>
                <w:szCs w:val="20"/>
                <w:lang w:val="en-US"/>
              </w:rPr>
            </w:pPr>
            <w:r w:rsidRPr="006373FF">
              <w:rPr>
                <w:rFonts w:ascii="Arial" w:hAnsi="Arial" w:cs="Arial"/>
                <w:sz w:val="20"/>
                <w:szCs w:val="20"/>
                <w:lang w:val="en-US"/>
              </w:rPr>
              <w:t xml:space="preserve">Fantastic (!!!)  overview of theories of language: https://www.youtube.com/watch?v=Q-B_ONJIEcE </w:t>
            </w:r>
          </w:p>
          <w:p w14:paraId="716A638A" w14:textId="77777777" w:rsidR="009B4806" w:rsidRPr="006373FF" w:rsidRDefault="009B4806" w:rsidP="00147D76">
            <w:pPr>
              <w:rPr>
                <w:rFonts w:ascii="Arial" w:hAnsi="Arial" w:cs="Arial"/>
                <w:sz w:val="20"/>
                <w:szCs w:val="20"/>
                <w:lang w:val="en-US"/>
              </w:rPr>
            </w:pPr>
          </w:p>
          <w:p w14:paraId="19799E4B" w14:textId="77777777" w:rsidR="009B4806" w:rsidRPr="004D79D8" w:rsidRDefault="009B4806" w:rsidP="00147D76">
            <w:pPr>
              <w:rPr>
                <w:rFonts w:ascii="Arial" w:hAnsi="Arial" w:cs="Arial"/>
                <w:color w:val="222222"/>
                <w:sz w:val="20"/>
                <w:szCs w:val="20"/>
                <w:shd w:val="clear" w:color="auto" w:fill="FFFFFF"/>
                <w:lang w:val="en-US"/>
              </w:rPr>
            </w:pPr>
            <w:proofErr w:type="spellStart"/>
            <w:r w:rsidRPr="006373FF">
              <w:rPr>
                <w:rFonts w:ascii="Arial" w:hAnsi="Arial" w:cs="Arial"/>
                <w:color w:val="222222"/>
                <w:sz w:val="20"/>
                <w:szCs w:val="20"/>
                <w:shd w:val="clear" w:color="auto" w:fill="FFFFFF"/>
                <w:lang w:val="en-US"/>
              </w:rPr>
              <w:t>Zlatev</w:t>
            </w:r>
            <w:proofErr w:type="spellEnd"/>
            <w:r w:rsidRPr="006373FF">
              <w:rPr>
                <w:rFonts w:ascii="Arial" w:hAnsi="Arial" w:cs="Arial"/>
                <w:color w:val="222222"/>
                <w:sz w:val="20"/>
                <w:szCs w:val="20"/>
                <w:shd w:val="clear" w:color="auto" w:fill="FFFFFF"/>
                <w:lang w:val="en-US"/>
              </w:rPr>
              <w:t xml:space="preserve">, J., &amp; Blomberg, J. (2015). </w:t>
            </w:r>
            <w:r w:rsidRPr="002E5036">
              <w:rPr>
                <w:rFonts w:ascii="Arial" w:hAnsi="Arial" w:cs="Arial"/>
                <w:color w:val="222222"/>
                <w:sz w:val="20"/>
                <w:szCs w:val="20"/>
                <w:shd w:val="clear" w:color="auto" w:fill="FFFFFF"/>
                <w:lang w:val="en-US"/>
              </w:rPr>
              <w:t>Language may indeed influence thought. </w:t>
            </w:r>
            <w:r w:rsidRPr="004D79D8">
              <w:rPr>
                <w:rFonts w:ascii="Arial" w:hAnsi="Arial" w:cs="Arial"/>
                <w:i/>
                <w:iCs/>
                <w:color w:val="222222"/>
                <w:sz w:val="20"/>
                <w:szCs w:val="20"/>
                <w:shd w:val="clear" w:color="auto" w:fill="FFFFFF"/>
                <w:lang w:val="en-US"/>
              </w:rPr>
              <w:t>Frontiers in psychology</w:t>
            </w:r>
            <w:r w:rsidRPr="004D79D8">
              <w:rPr>
                <w:rFonts w:ascii="Arial" w:hAnsi="Arial" w:cs="Arial"/>
                <w:color w:val="222222"/>
                <w:sz w:val="20"/>
                <w:szCs w:val="20"/>
                <w:shd w:val="clear" w:color="auto" w:fill="FFFFFF"/>
                <w:lang w:val="en-US"/>
              </w:rPr>
              <w:t>, </w:t>
            </w:r>
            <w:r w:rsidRPr="004D79D8">
              <w:rPr>
                <w:rFonts w:ascii="Arial" w:hAnsi="Arial" w:cs="Arial"/>
                <w:i/>
                <w:iCs/>
                <w:color w:val="222222"/>
                <w:sz w:val="20"/>
                <w:szCs w:val="20"/>
                <w:shd w:val="clear" w:color="auto" w:fill="FFFFFF"/>
                <w:lang w:val="en-US"/>
              </w:rPr>
              <w:t>6</w:t>
            </w:r>
            <w:r w:rsidRPr="004D79D8">
              <w:rPr>
                <w:rFonts w:ascii="Arial" w:hAnsi="Arial" w:cs="Arial"/>
                <w:color w:val="222222"/>
                <w:sz w:val="20"/>
                <w:szCs w:val="20"/>
                <w:shd w:val="clear" w:color="auto" w:fill="FFFFFF"/>
                <w:lang w:val="en-US"/>
              </w:rPr>
              <w:t>, 1631.</w:t>
            </w:r>
          </w:p>
          <w:p w14:paraId="69BA7225" w14:textId="77777777" w:rsidR="009B4806" w:rsidRPr="004D79D8" w:rsidRDefault="009B4806" w:rsidP="00147D76">
            <w:pPr>
              <w:rPr>
                <w:rFonts w:ascii="Arial" w:hAnsi="Arial" w:cs="Arial"/>
                <w:color w:val="222222"/>
                <w:sz w:val="20"/>
                <w:szCs w:val="20"/>
                <w:shd w:val="clear" w:color="auto" w:fill="FFFFFF"/>
                <w:lang w:val="en-US"/>
              </w:rPr>
            </w:pPr>
          </w:p>
          <w:p w14:paraId="30B9D98C" w14:textId="77777777" w:rsidR="009B4806" w:rsidRPr="004D79D8"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de-DE"/>
              </w:rPr>
              <w:t xml:space="preserve">Ji, L. J., Zhang, Z., &amp; Nisbett, R. E. (2004). </w:t>
            </w:r>
            <w:r w:rsidRPr="002E5036">
              <w:rPr>
                <w:rFonts w:ascii="Arial" w:hAnsi="Arial" w:cs="Arial"/>
                <w:color w:val="222222"/>
                <w:sz w:val="20"/>
                <w:szCs w:val="20"/>
                <w:shd w:val="clear" w:color="auto" w:fill="FFFFFF"/>
                <w:lang w:val="en-US"/>
              </w:rPr>
              <w:t>Is it culture or is it language? Examination of language effects in cross-cultural research on categorization. </w:t>
            </w:r>
            <w:r w:rsidRPr="004D79D8">
              <w:rPr>
                <w:rFonts w:ascii="Arial" w:hAnsi="Arial" w:cs="Arial"/>
                <w:i/>
                <w:iCs/>
                <w:color w:val="222222"/>
                <w:sz w:val="20"/>
                <w:szCs w:val="20"/>
                <w:shd w:val="clear" w:color="auto" w:fill="FFFFFF"/>
                <w:lang w:val="en-US"/>
              </w:rPr>
              <w:t>Journal of personality and social psychology</w:t>
            </w:r>
            <w:r w:rsidRPr="004D79D8">
              <w:rPr>
                <w:rFonts w:ascii="Arial" w:hAnsi="Arial" w:cs="Arial"/>
                <w:color w:val="222222"/>
                <w:sz w:val="20"/>
                <w:szCs w:val="20"/>
                <w:shd w:val="clear" w:color="auto" w:fill="FFFFFF"/>
                <w:lang w:val="en-US"/>
              </w:rPr>
              <w:t>, </w:t>
            </w:r>
            <w:r w:rsidRPr="004D79D8">
              <w:rPr>
                <w:rFonts w:ascii="Arial" w:hAnsi="Arial" w:cs="Arial"/>
                <w:i/>
                <w:iCs/>
                <w:color w:val="222222"/>
                <w:sz w:val="20"/>
                <w:szCs w:val="20"/>
                <w:shd w:val="clear" w:color="auto" w:fill="FFFFFF"/>
                <w:lang w:val="en-US"/>
              </w:rPr>
              <w:t>87</w:t>
            </w:r>
            <w:r w:rsidRPr="004D79D8">
              <w:rPr>
                <w:rFonts w:ascii="Arial" w:hAnsi="Arial" w:cs="Arial"/>
                <w:color w:val="222222"/>
                <w:sz w:val="20"/>
                <w:szCs w:val="20"/>
                <w:shd w:val="clear" w:color="auto" w:fill="FFFFFF"/>
                <w:lang w:val="en-US"/>
              </w:rPr>
              <w:t>(1), 57.</w:t>
            </w:r>
          </w:p>
          <w:p w14:paraId="64DB9D1C" w14:textId="77777777" w:rsidR="009B4806" w:rsidRPr="004D79D8" w:rsidRDefault="009B4806" w:rsidP="00147D76">
            <w:pPr>
              <w:rPr>
                <w:rFonts w:ascii="Arial" w:hAnsi="Arial" w:cs="Arial"/>
                <w:color w:val="222222"/>
                <w:sz w:val="20"/>
                <w:szCs w:val="20"/>
                <w:shd w:val="clear" w:color="auto" w:fill="FFFFFF"/>
                <w:lang w:val="en-US"/>
              </w:rPr>
            </w:pPr>
          </w:p>
          <w:p w14:paraId="58271F6D" w14:textId="4913BA15" w:rsidR="009B4806" w:rsidRPr="004D79D8" w:rsidRDefault="009B4806" w:rsidP="00147D76">
            <w:pPr>
              <w:rPr>
                <w:rFonts w:ascii="Arial" w:hAnsi="Arial" w:cs="Arial"/>
                <w:sz w:val="20"/>
                <w:szCs w:val="20"/>
                <w:lang w:val="en-US"/>
              </w:rPr>
            </w:pPr>
            <w:r w:rsidRPr="004D79D8">
              <w:rPr>
                <w:rFonts w:ascii="Arial" w:hAnsi="Arial" w:cs="Arial"/>
                <w:sz w:val="20"/>
                <w:szCs w:val="20"/>
                <w:lang w:val="en-US"/>
              </w:rPr>
              <w:t>Cross-Linguistic nonword repletion test: https://www.bi-sli.org/cl-nonword-repetition</w:t>
            </w:r>
          </w:p>
          <w:p w14:paraId="486DEDAB" w14:textId="77777777" w:rsidR="009B4806" w:rsidRPr="002E5036" w:rsidRDefault="009B4806" w:rsidP="00147D76">
            <w:pPr>
              <w:rPr>
                <w:rFonts w:ascii="Arial" w:hAnsi="Arial" w:cs="Arial"/>
                <w:color w:val="222222"/>
                <w:sz w:val="20"/>
                <w:szCs w:val="20"/>
                <w:shd w:val="clear" w:color="auto" w:fill="FFFFFF"/>
                <w:lang w:val="en-US"/>
              </w:rPr>
            </w:pPr>
          </w:p>
        </w:tc>
      </w:tr>
      <w:tr w:rsidR="009B4806" w:rsidRPr="004D79D8" w14:paraId="5E5BBF73" w14:textId="01C0743C" w:rsidTr="0056306E">
        <w:tc>
          <w:tcPr>
            <w:tcW w:w="750" w:type="dxa"/>
          </w:tcPr>
          <w:p w14:paraId="797DDE49" w14:textId="38B713B7" w:rsidR="009B4806" w:rsidRPr="004D79D8" w:rsidRDefault="009B4806" w:rsidP="00147D76">
            <w:pPr>
              <w:pStyle w:val="ListParagraph"/>
              <w:numPr>
                <w:ilvl w:val="0"/>
                <w:numId w:val="2"/>
              </w:numPr>
              <w:ind w:left="0" w:firstLine="0"/>
              <w:rPr>
                <w:rFonts w:ascii="Arial" w:hAnsi="Arial" w:cs="Arial"/>
                <w:sz w:val="20"/>
                <w:szCs w:val="20"/>
                <w:lang w:val="en-US"/>
              </w:rPr>
            </w:pPr>
          </w:p>
        </w:tc>
        <w:tc>
          <w:tcPr>
            <w:tcW w:w="2097" w:type="dxa"/>
          </w:tcPr>
          <w:p w14:paraId="7013B7DE" w14:textId="77777777" w:rsidR="009B4806" w:rsidRPr="004D79D8" w:rsidRDefault="009B4806" w:rsidP="00147D76">
            <w:pPr>
              <w:rPr>
                <w:rFonts w:ascii="Arial" w:hAnsi="Arial" w:cs="Arial"/>
                <w:sz w:val="20"/>
                <w:szCs w:val="20"/>
                <w:lang w:val="en-US"/>
              </w:rPr>
            </w:pPr>
            <w:r w:rsidRPr="004D79D8">
              <w:rPr>
                <w:rFonts w:ascii="Arial" w:hAnsi="Arial" w:cs="Arial"/>
                <w:sz w:val="20"/>
                <w:szCs w:val="20"/>
                <w:lang w:val="en-US"/>
              </w:rPr>
              <w:t>Emotion</w:t>
            </w:r>
          </w:p>
          <w:p w14:paraId="410FFFF8" w14:textId="3357209F" w:rsidR="009B4806" w:rsidRPr="004D79D8" w:rsidRDefault="009B4806" w:rsidP="00147D76">
            <w:pPr>
              <w:rPr>
                <w:rFonts w:ascii="Arial" w:hAnsi="Arial" w:cs="Arial"/>
                <w:sz w:val="20"/>
                <w:szCs w:val="20"/>
                <w:lang w:val="en-US"/>
              </w:rPr>
            </w:pPr>
          </w:p>
        </w:tc>
        <w:tc>
          <w:tcPr>
            <w:tcW w:w="7354" w:type="dxa"/>
          </w:tcPr>
          <w:p w14:paraId="08D70297" w14:textId="72D5E1B9" w:rsidR="009B4806" w:rsidRPr="004D79D8" w:rsidRDefault="009B4806" w:rsidP="00147D76">
            <w:pPr>
              <w:rPr>
                <w:rFonts w:ascii="Arial" w:hAnsi="Arial" w:cs="Arial"/>
                <w:sz w:val="20"/>
                <w:szCs w:val="20"/>
                <w:lang w:val="en-US"/>
              </w:rPr>
            </w:pPr>
            <w:r w:rsidRPr="002E5036">
              <w:rPr>
                <w:rFonts w:ascii="Arial" w:hAnsi="Arial" w:cs="Arial"/>
                <w:color w:val="222222"/>
                <w:sz w:val="20"/>
                <w:szCs w:val="20"/>
                <w:shd w:val="clear" w:color="auto" w:fill="FFFFFF"/>
                <w:lang w:val="de-DE"/>
              </w:rPr>
              <w:t>The selected papers for this class discuss a</w:t>
            </w:r>
            <w:r w:rsidRPr="004D79D8">
              <w:rPr>
                <w:rFonts w:ascii="Arial" w:hAnsi="Arial" w:cs="Arial"/>
                <w:sz w:val="20"/>
                <w:szCs w:val="20"/>
                <w:lang w:val="en-US"/>
              </w:rPr>
              <w:t>utomatic recognition of emotion from facial expressions within and across cultures and novel theories of development of emotion.</w:t>
            </w:r>
          </w:p>
        </w:tc>
        <w:tc>
          <w:tcPr>
            <w:tcW w:w="6787" w:type="dxa"/>
          </w:tcPr>
          <w:p w14:paraId="6FED73C8" w14:textId="77777777" w:rsidR="009B4806" w:rsidRPr="004D79D8" w:rsidRDefault="009B4806" w:rsidP="00147D76">
            <w:pPr>
              <w:rPr>
                <w:rFonts w:ascii="Arial" w:hAnsi="Arial" w:cs="Arial"/>
                <w:color w:val="222222"/>
                <w:sz w:val="20"/>
                <w:szCs w:val="20"/>
                <w:shd w:val="clear" w:color="auto" w:fill="FFFFFF"/>
                <w:lang w:val="en-US"/>
              </w:rPr>
            </w:pPr>
          </w:p>
          <w:p w14:paraId="037FC209" w14:textId="77777777" w:rsidR="009B4806" w:rsidRPr="009B4806" w:rsidRDefault="009B4806" w:rsidP="00147D76">
            <w:pPr>
              <w:rPr>
                <w:rFonts w:ascii="Arial" w:hAnsi="Arial" w:cs="Arial"/>
                <w:color w:val="222222"/>
                <w:sz w:val="20"/>
                <w:szCs w:val="20"/>
                <w:shd w:val="clear" w:color="auto" w:fill="FFFFFF"/>
                <w:lang w:val="en-US"/>
              </w:rPr>
            </w:pPr>
            <w:proofErr w:type="spellStart"/>
            <w:r w:rsidRPr="006373FF">
              <w:rPr>
                <w:rFonts w:ascii="Arial" w:hAnsi="Arial" w:cs="Arial"/>
                <w:color w:val="222222"/>
                <w:sz w:val="20"/>
                <w:szCs w:val="20"/>
                <w:shd w:val="clear" w:color="auto" w:fill="FFFFFF"/>
                <w:lang w:val="fi-FI"/>
              </w:rPr>
              <w:t>Srinivasan</w:t>
            </w:r>
            <w:proofErr w:type="spellEnd"/>
            <w:r w:rsidRPr="006373FF">
              <w:rPr>
                <w:rFonts w:ascii="Arial" w:hAnsi="Arial" w:cs="Arial"/>
                <w:color w:val="222222"/>
                <w:sz w:val="20"/>
                <w:szCs w:val="20"/>
                <w:shd w:val="clear" w:color="auto" w:fill="FFFFFF"/>
                <w:lang w:val="fi-FI"/>
              </w:rPr>
              <w:t xml:space="preserve">, R., &amp; Martinez, A. M. (2018). </w:t>
            </w:r>
            <w:r w:rsidRPr="002E5036">
              <w:rPr>
                <w:rFonts w:ascii="Arial" w:hAnsi="Arial" w:cs="Arial"/>
                <w:color w:val="222222"/>
                <w:sz w:val="20"/>
                <w:szCs w:val="20"/>
                <w:shd w:val="clear" w:color="auto" w:fill="FFFFFF"/>
                <w:lang w:val="en-US"/>
              </w:rPr>
              <w:t>Cross-cultural and cultural-specific production and perception of facial expressions of emotion in the wild. </w:t>
            </w:r>
            <w:r w:rsidRPr="009B4806">
              <w:rPr>
                <w:rFonts w:ascii="Arial" w:hAnsi="Arial" w:cs="Arial"/>
                <w:i/>
                <w:iCs/>
                <w:color w:val="222222"/>
                <w:sz w:val="20"/>
                <w:szCs w:val="20"/>
                <w:shd w:val="clear" w:color="auto" w:fill="FFFFFF"/>
                <w:lang w:val="en-US"/>
              </w:rPr>
              <w:t>IEEE Transactions on Affective Computing</w:t>
            </w:r>
            <w:r w:rsidRPr="009B4806">
              <w:rPr>
                <w:rFonts w:ascii="Arial" w:hAnsi="Arial" w:cs="Arial"/>
                <w:color w:val="222222"/>
                <w:sz w:val="20"/>
                <w:szCs w:val="20"/>
                <w:shd w:val="clear" w:color="auto" w:fill="FFFFFF"/>
                <w:lang w:val="en-US"/>
              </w:rPr>
              <w:t>, </w:t>
            </w:r>
            <w:r w:rsidRPr="009B4806">
              <w:rPr>
                <w:rFonts w:ascii="Arial" w:hAnsi="Arial" w:cs="Arial"/>
                <w:i/>
                <w:iCs/>
                <w:color w:val="222222"/>
                <w:sz w:val="20"/>
                <w:szCs w:val="20"/>
                <w:shd w:val="clear" w:color="auto" w:fill="FFFFFF"/>
                <w:lang w:val="en-US"/>
              </w:rPr>
              <w:t>12</w:t>
            </w:r>
            <w:r w:rsidRPr="009B4806">
              <w:rPr>
                <w:rFonts w:ascii="Arial" w:hAnsi="Arial" w:cs="Arial"/>
                <w:color w:val="222222"/>
                <w:sz w:val="20"/>
                <w:szCs w:val="20"/>
                <w:shd w:val="clear" w:color="auto" w:fill="FFFFFF"/>
                <w:lang w:val="en-US"/>
              </w:rPr>
              <w:t>(3), 707-721.</w:t>
            </w:r>
          </w:p>
          <w:p w14:paraId="574388D8" w14:textId="77777777" w:rsidR="009B4806" w:rsidRPr="009B4806" w:rsidRDefault="009B4806" w:rsidP="00147D76">
            <w:pPr>
              <w:rPr>
                <w:rFonts w:ascii="Arial" w:hAnsi="Arial" w:cs="Arial"/>
                <w:color w:val="222222"/>
                <w:sz w:val="20"/>
                <w:szCs w:val="20"/>
                <w:shd w:val="clear" w:color="auto" w:fill="FFFFFF"/>
                <w:lang w:val="en-US"/>
              </w:rPr>
            </w:pPr>
          </w:p>
          <w:p w14:paraId="54E59B70" w14:textId="77777777" w:rsidR="009B4806" w:rsidRPr="009B4806" w:rsidRDefault="009B4806" w:rsidP="00147D76">
            <w:pPr>
              <w:rPr>
                <w:rFonts w:ascii="Arial" w:hAnsi="Arial" w:cs="Arial"/>
                <w:color w:val="222222"/>
                <w:sz w:val="20"/>
                <w:szCs w:val="20"/>
                <w:shd w:val="clear" w:color="auto" w:fill="FFFFFF"/>
                <w:lang w:val="en-US"/>
              </w:rPr>
            </w:pPr>
            <w:r w:rsidRPr="004D79D8">
              <w:rPr>
                <w:rFonts w:ascii="Arial" w:hAnsi="Arial" w:cs="Arial"/>
                <w:color w:val="222222"/>
                <w:sz w:val="20"/>
                <w:szCs w:val="20"/>
                <w:shd w:val="clear" w:color="auto" w:fill="FFFFFF"/>
                <w:lang w:val="en-US"/>
              </w:rPr>
              <w:lastRenderedPageBreak/>
              <w:t>Hoemann, K., Xu, F., &amp; Barrett, L. F. (2019). Emotion words, emotion concepts, and emotional development in children: A constructionist hypothesis. </w:t>
            </w:r>
            <w:r w:rsidRPr="009B4806">
              <w:rPr>
                <w:rFonts w:ascii="Arial" w:hAnsi="Arial" w:cs="Arial"/>
                <w:i/>
                <w:iCs/>
                <w:color w:val="222222"/>
                <w:sz w:val="20"/>
                <w:szCs w:val="20"/>
                <w:shd w:val="clear" w:color="auto" w:fill="FFFFFF"/>
                <w:lang w:val="en-US"/>
              </w:rPr>
              <w:t>Developmental psychology</w:t>
            </w:r>
            <w:r w:rsidRPr="009B4806">
              <w:rPr>
                <w:rFonts w:ascii="Arial" w:hAnsi="Arial" w:cs="Arial"/>
                <w:color w:val="222222"/>
                <w:sz w:val="20"/>
                <w:szCs w:val="20"/>
                <w:shd w:val="clear" w:color="auto" w:fill="FFFFFF"/>
                <w:lang w:val="en-US"/>
              </w:rPr>
              <w:t>, </w:t>
            </w:r>
            <w:r w:rsidRPr="009B4806">
              <w:rPr>
                <w:rFonts w:ascii="Arial" w:hAnsi="Arial" w:cs="Arial"/>
                <w:i/>
                <w:iCs/>
                <w:color w:val="222222"/>
                <w:sz w:val="20"/>
                <w:szCs w:val="20"/>
                <w:shd w:val="clear" w:color="auto" w:fill="FFFFFF"/>
                <w:lang w:val="en-US"/>
              </w:rPr>
              <w:t>55</w:t>
            </w:r>
            <w:r w:rsidRPr="009B4806">
              <w:rPr>
                <w:rFonts w:ascii="Arial" w:hAnsi="Arial" w:cs="Arial"/>
                <w:color w:val="222222"/>
                <w:sz w:val="20"/>
                <w:szCs w:val="20"/>
                <w:shd w:val="clear" w:color="auto" w:fill="FFFFFF"/>
                <w:lang w:val="en-US"/>
              </w:rPr>
              <w:t>(9), 1830.</w:t>
            </w:r>
          </w:p>
          <w:p w14:paraId="0788F0C8" w14:textId="77777777" w:rsidR="009B4806" w:rsidRPr="009B4806" w:rsidRDefault="009B4806" w:rsidP="00147D76">
            <w:pPr>
              <w:rPr>
                <w:rFonts w:ascii="Arial" w:hAnsi="Arial" w:cs="Arial"/>
                <w:color w:val="222222"/>
                <w:sz w:val="20"/>
                <w:szCs w:val="20"/>
                <w:shd w:val="clear" w:color="auto" w:fill="FFFFFF"/>
                <w:lang w:val="en-US"/>
              </w:rPr>
            </w:pPr>
          </w:p>
          <w:p w14:paraId="62A3B7F6" w14:textId="77777777" w:rsidR="009B4806" w:rsidRPr="004D79D8" w:rsidRDefault="009B4806" w:rsidP="00147D76">
            <w:pPr>
              <w:rPr>
                <w:rFonts w:ascii="Arial" w:hAnsi="Arial" w:cs="Arial"/>
                <w:color w:val="222222"/>
                <w:sz w:val="20"/>
                <w:szCs w:val="20"/>
                <w:shd w:val="clear" w:color="auto" w:fill="FFFFFF"/>
                <w:lang w:val="de-DE"/>
              </w:rPr>
            </w:pPr>
            <w:r w:rsidRPr="002E5036">
              <w:rPr>
                <w:rFonts w:ascii="Arial" w:hAnsi="Arial" w:cs="Arial"/>
                <w:color w:val="222222"/>
                <w:sz w:val="20"/>
                <w:szCs w:val="20"/>
                <w:shd w:val="clear" w:color="auto" w:fill="FFFFFF"/>
                <w:lang w:val="de-DE"/>
              </w:rPr>
              <w:t>Extra:</w:t>
            </w:r>
          </w:p>
          <w:p w14:paraId="3DD54936" w14:textId="77777777" w:rsidR="009B4806" w:rsidRPr="002E5036" w:rsidRDefault="009B4806" w:rsidP="00147D76">
            <w:pPr>
              <w:rPr>
                <w:rFonts w:ascii="Arial" w:hAnsi="Arial" w:cs="Arial"/>
                <w:color w:val="222222"/>
                <w:sz w:val="20"/>
                <w:szCs w:val="20"/>
                <w:shd w:val="clear" w:color="auto" w:fill="FFFFFF"/>
              </w:rPr>
            </w:pPr>
            <w:r w:rsidRPr="002E5036">
              <w:rPr>
                <w:rFonts w:ascii="Arial" w:hAnsi="Arial" w:cs="Arial"/>
                <w:color w:val="222222"/>
                <w:sz w:val="20"/>
                <w:szCs w:val="20"/>
                <w:shd w:val="clear" w:color="auto" w:fill="FFFFFF"/>
                <w:lang w:val="en-US"/>
              </w:rPr>
              <w:t>Fridman, J., Barrett, L. F., Wormwood, J. B., &amp; Quigley, K. S. (2019). Applying the theory of constructed emotion to police decision making. </w:t>
            </w:r>
            <w:r w:rsidRPr="002E5036">
              <w:rPr>
                <w:rFonts w:ascii="Arial" w:hAnsi="Arial" w:cs="Arial"/>
                <w:i/>
                <w:iCs/>
                <w:color w:val="222222"/>
                <w:sz w:val="20"/>
                <w:szCs w:val="20"/>
                <w:shd w:val="clear" w:color="auto" w:fill="FFFFFF"/>
                <w:lang w:val="en-US"/>
              </w:rPr>
              <w:t>Frontiers in psychology</w:t>
            </w:r>
            <w:r w:rsidRPr="002E5036">
              <w:rPr>
                <w:rFonts w:ascii="Arial" w:hAnsi="Arial" w:cs="Arial"/>
                <w:color w:val="222222"/>
                <w:sz w:val="20"/>
                <w:szCs w:val="20"/>
                <w:shd w:val="clear" w:color="auto" w:fill="FFFFFF"/>
                <w:lang w:val="en-US"/>
              </w:rPr>
              <w:t>, </w:t>
            </w:r>
            <w:r w:rsidRPr="002E5036">
              <w:rPr>
                <w:rFonts w:ascii="Arial" w:hAnsi="Arial" w:cs="Arial"/>
                <w:i/>
                <w:iCs/>
                <w:color w:val="222222"/>
                <w:sz w:val="20"/>
                <w:szCs w:val="20"/>
                <w:shd w:val="clear" w:color="auto" w:fill="FFFFFF"/>
                <w:lang w:val="en-US"/>
              </w:rPr>
              <w:t>10</w:t>
            </w:r>
            <w:r w:rsidRPr="002E5036">
              <w:rPr>
                <w:rFonts w:ascii="Arial" w:hAnsi="Arial" w:cs="Arial"/>
                <w:color w:val="222222"/>
                <w:sz w:val="20"/>
                <w:szCs w:val="20"/>
                <w:shd w:val="clear" w:color="auto" w:fill="FFFFFF"/>
                <w:lang w:val="en-US"/>
              </w:rPr>
              <w:t>, 1946.</w:t>
            </w:r>
          </w:p>
          <w:p w14:paraId="059DCDBC" w14:textId="77777777" w:rsidR="009B4806" w:rsidRPr="002E5036" w:rsidRDefault="009B4806" w:rsidP="00147D76">
            <w:pPr>
              <w:rPr>
                <w:rFonts w:ascii="Arial" w:hAnsi="Arial" w:cs="Arial"/>
                <w:color w:val="222222"/>
                <w:sz w:val="20"/>
                <w:szCs w:val="20"/>
                <w:shd w:val="clear" w:color="auto" w:fill="FFFFFF"/>
                <w:lang w:val="de-DE"/>
              </w:rPr>
            </w:pPr>
          </w:p>
        </w:tc>
      </w:tr>
      <w:tr w:rsidR="009B4806" w:rsidRPr="004D79D8" w14:paraId="4442283D" w14:textId="2B5417BC" w:rsidTr="0056306E">
        <w:tc>
          <w:tcPr>
            <w:tcW w:w="750" w:type="dxa"/>
          </w:tcPr>
          <w:p w14:paraId="20EA6E4D" w14:textId="77777777" w:rsidR="009B4806" w:rsidRPr="004D79D8" w:rsidRDefault="009B4806" w:rsidP="00147D76">
            <w:pPr>
              <w:pStyle w:val="ListParagraph"/>
              <w:numPr>
                <w:ilvl w:val="0"/>
                <w:numId w:val="2"/>
              </w:numPr>
              <w:ind w:left="0" w:firstLine="0"/>
              <w:rPr>
                <w:rFonts w:ascii="Arial" w:hAnsi="Arial" w:cs="Arial"/>
                <w:sz w:val="20"/>
                <w:szCs w:val="20"/>
                <w:lang w:val="en-US"/>
              </w:rPr>
            </w:pPr>
          </w:p>
        </w:tc>
        <w:tc>
          <w:tcPr>
            <w:tcW w:w="2097" w:type="dxa"/>
          </w:tcPr>
          <w:p w14:paraId="5C964488" w14:textId="53CBF51A" w:rsidR="009B4806" w:rsidRPr="004D79D8" w:rsidRDefault="009B4806" w:rsidP="00147D76">
            <w:pPr>
              <w:rPr>
                <w:rFonts w:ascii="Arial" w:hAnsi="Arial" w:cs="Arial"/>
                <w:sz w:val="20"/>
                <w:szCs w:val="20"/>
                <w:lang w:val="en-US"/>
              </w:rPr>
            </w:pPr>
            <w:r w:rsidRPr="004D79D8">
              <w:rPr>
                <w:rFonts w:ascii="Arial" w:hAnsi="Arial" w:cs="Arial"/>
                <w:sz w:val="20"/>
                <w:szCs w:val="20"/>
                <w:lang w:val="en-US"/>
              </w:rPr>
              <w:t>How to develop culturally sensitive theories of emotions (study involving researchers from University of Oslo)</w:t>
            </w:r>
          </w:p>
        </w:tc>
        <w:tc>
          <w:tcPr>
            <w:tcW w:w="7354" w:type="dxa"/>
          </w:tcPr>
          <w:p w14:paraId="0BCFF6F7" w14:textId="0D1CD52E" w:rsidR="009B4806" w:rsidRPr="002E5036"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de-DE"/>
              </w:rPr>
              <w:t>This class will discuss other aspects of emotion including lexical fallacies in emotional research and cross-cultural differences considering a fram</w:t>
            </w:r>
            <w:r w:rsidR="001D7E4A">
              <w:rPr>
                <w:rFonts w:ascii="Arial" w:hAnsi="Arial" w:cs="Arial"/>
                <w:color w:val="222222"/>
                <w:sz w:val="20"/>
                <w:szCs w:val="20"/>
                <w:shd w:val="clear" w:color="auto" w:fill="FFFFFF"/>
                <w:lang w:val="de-DE"/>
              </w:rPr>
              <w:t>e</w:t>
            </w:r>
            <w:r w:rsidRPr="002E5036">
              <w:rPr>
                <w:rFonts w:ascii="Arial" w:hAnsi="Arial" w:cs="Arial"/>
                <w:color w:val="222222"/>
                <w:sz w:val="20"/>
                <w:szCs w:val="20"/>
                <w:shd w:val="clear" w:color="auto" w:fill="FFFFFF"/>
                <w:lang w:val="de-DE"/>
              </w:rPr>
              <w:t>work that</w:t>
            </w:r>
            <w:r w:rsidRPr="004D79D8">
              <w:rPr>
                <w:rFonts w:ascii="Arial" w:hAnsi="Arial" w:cs="Arial"/>
                <w:sz w:val="20"/>
                <w:szCs w:val="20"/>
                <w:lang w:val="en-US"/>
              </w:rPr>
              <w:t xml:space="preserve"> offers an integrated theory of experiences that are often (but not always) labeled in vernacular English with words.</w:t>
            </w:r>
            <w:r w:rsidRPr="002E5036">
              <w:rPr>
                <w:rFonts w:ascii="Arial" w:hAnsi="Arial" w:cs="Arial"/>
                <w:color w:val="222222"/>
                <w:sz w:val="20"/>
                <w:szCs w:val="20"/>
                <w:shd w:val="clear" w:color="auto" w:fill="FFFFFF"/>
                <w:lang w:val="de-DE"/>
              </w:rPr>
              <w:t xml:space="preserve"> </w:t>
            </w:r>
          </w:p>
        </w:tc>
        <w:tc>
          <w:tcPr>
            <w:tcW w:w="6787" w:type="dxa"/>
          </w:tcPr>
          <w:p w14:paraId="3A666539" w14:textId="77777777" w:rsidR="009B4806" w:rsidRPr="002E5036"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de-DE"/>
              </w:rPr>
              <w:t xml:space="preserve">Zickfeld, J. H., Schubert, T. W., Seibt, B., Blomster, J. K., Arriaga, P., Basabe, N., … </w:t>
            </w:r>
            <w:r w:rsidRPr="002E5036">
              <w:rPr>
                <w:rFonts w:ascii="Arial" w:hAnsi="Arial" w:cs="Arial"/>
                <w:color w:val="222222"/>
                <w:sz w:val="20"/>
                <w:szCs w:val="20"/>
                <w:shd w:val="clear" w:color="auto" w:fill="FFFFFF"/>
                <w:lang w:val="en-US"/>
              </w:rPr>
              <w:t xml:space="preserve">&amp; Fiske, A. P. (2019). Kama Muta: Conceptualizing and measuring the experience often labelled being moved across 19 nations and 15 languages. Emotion, 19, 402-424. </w:t>
            </w:r>
            <w:hyperlink r:id="rId10" w:history="1">
              <w:r w:rsidRPr="002E5036">
                <w:rPr>
                  <w:rStyle w:val="Hyperlink"/>
                  <w:rFonts w:ascii="Arial" w:hAnsi="Arial" w:cs="Arial"/>
                  <w:sz w:val="20"/>
                  <w:szCs w:val="20"/>
                  <w:shd w:val="clear" w:color="auto" w:fill="FFFFFF"/>
                  <w:lang w:val="en-US"/>
                </w:rPr>
                <w:t>http://dx.doi.org/10.1037/emo0000450</w:t>
              </w:r>
            </w:hyperlink>
          </w:p>
          <w:p w14:paraId="054615ED" w14:textId="77777777" w:rsidR="009B4806" w:rsidRPr="002E5036" w:rsidRDefault="009B4806" w:rsidP="00147D76">
            <w:pPr>
              <w:rPr>
                <w:rFonts w:ascii="Arial" w:hAnsi="Arial" w:cs="Arial"/>
                <w:color w:val="222222"/>
                <w:sz w:val="20"/>
                <w:szCs w:val="20"/>
                <w:shd w:val="clear" w:color="auto" w:fill="FFFFFF"/>
                <w:lang w:val="en-US"/>
              </w:rPr>
            </w:pPr>
          </w:p>
          <w:p w14:paraId="6CC3CCE2" w14:textId="77777777" w:rsidR="009B4806" w:rsidRPr="002E5036"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 xml:space="preserve">Fiske, A. P. (2020). The lexical fallacy in emotion research: Mistaking vernacular words for psychological entities. Psychological Review, 127(1), 95 – 113. https://doi.org/10.1037/rev0000174 </w:t>
            </w:r>
          </w:p>
          <w:p w14:paraId="2E97E540" w14:textId="77777777" w:rsidR="009B4806" w:rsidRPr="002E5036" w:rsidRDefault="009B4806" w:rsidP="00147D76">
            <w:pPr>
              <w:rPr>
                <w:rFonts w:ascii="Arial" w:hAnsi="Arial" w:cs="Arial"/>
                <w:color w:val="222222"/>
                <w:sz w:val="20"/>
                <w:szCs w:val="20"/>
                <w:shd w:val="clear" w:color="auto" w:fill="FFFFFF"/>
                <w:lang w:val="en-US"/>
              </w:rPr>
            </w:pPr>
          </w:p>
          <w:p w14:paraId="14429880" w14:textId="77777777" w:rsidR="009B4806" w:rsidRPr="002E5036"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de-DE"/>
              </w:rPr>
              <w:t xml:space="preserve">Read at least abstract and look at Figure 2: Weidman, A. C., Steckler, C. M., &amp; Tracy, J. L. (2017). </w:t>
            </w:r>
            <w:r w:rsidRPr="002E5036">
              <w:rPr>
                <w:rFonts w:ascii="Arial" w:hAnsi="Arial" w:cs="Arial"/>
                <w:color w:val="222222"/>
                <w:sz w:val="20"/>
                <w:szCs w:val="20"/>
                <w:shd w:val="clear" w:color="auto" w:fill="FFFFFF"/>
                <w:lang w:val="en-US"/>
              </w:rPr>
              <w:t>The jingle and jangle of emotion assessment: Imprecise measurement, casual scale usage, and conceptual fuzziness in emotion research. </w:t>
            </w:r>
            <w:r w:rsidRPr="002E5036">
              <w:rPr>
                <w:rFonts w:ascii="Arial" w:hAnsi="Arial" w:cs="Arial"/>
                <w:i/>
                <w:iCs/>
                <w:color w:val="222222"/>
                <w:sz w:val="20"/>
                <w:szCs w:val="20"/>
                <w:shd w:val="clear" w:color="auto" w:fill="FFFFFF"/>
                <w:lang w:val="en-US"/>
              </w:rPr>
              <w:t>Emotion</w:t>
            </w:r>
            <w:r w:rsidRPr="002E5036">
              <w:rPr>
                <w:rFonts w:ascii="Arial" w:hAnsi="Arial" w:cs="Arial"/>
                <w:color w:val="222222"/>
                <w:sz w:val="20"/>
                <w:szCs w:val="20"/>
                <w:shd w:val="clear" w:color="auto" w:fill="FFFFFF"/>
                <w:lang w:val="en-US"/>
              </w:rPr>
              <w:t>, </w:t>
            </w:r>
            <w:r w:rsidRPr="002E5036">
              <w:rPr>
                <w:rFonts w:ascii="Arial" w:hAnsi="Arial" w:cs="Arial"/>
                <w:i/>
                <w:iCs/>
                <w:color w:val="222222"/>
                <w:sz w:val="20"/>
                <w:szCs w:val="20"/>
                <w:shd w:val="clear" w:color="auto" w:fill="FFFFFF"/>
                <w:lang w:val="en-US"/>
              </w:rPr>
              <w:t>17</w:t>
            </w:r>
            <w:r w:rsidRPr="002E5036">
              <w:rPr>
                <w:rFonts w:ascii="Arial" w:hAnsi="Arial" w:cs="Arial"/>
                <w:color w:val="222222"/>
                <w:sz w:val="20"/>
                <w:szCs w:val="20"/>
                <w:shd w:val="clear" w:color="auto" w:fill="FFFFFF"/>
                <w:lang w:val="en-US"/>
              </w:rPr>
              <w:t>(2), 267.</w:t>
            </w:r>
          </w:p>
          <w:p w14:paraId="59E12E94" w14:textId="77777777" w:rsidR="009B4806" w:rsidRPr="002E5036" w:rsidRDefault="009B4806" w:rsidP="00147D76">
            <w:pPr>
              <w:rPr>
                <w:rFonts w:ascii="Arial" w:hAnsi="Arial" w:cs="Arial"/>
                <w:color w:val="222222"/>
                <w:sz w:val="20"/>
                <w:szCs w:val="20"/>
                <w:shd w:val="clear" w:color="auto" w:fill="FFFFFF"/>
              </w:rPr>
            </w:pPr>
          </w:p>
          <w:p w14:paraId="2EC4D9EE" w14:textId="77777777" w:rsidR="009B4806" w:rsidRPr="002E5036" w:rsidRDefault="009B4806" w:rsidP="00147D76">
            <w:pPr>
              <w:rPr>
                <w:rFonts w:ascii="Arial" w:hAnsi="Arial" w:cs="Arial"/>
                <w:color w:val="222222"/>
                <w:sz w:val="20"/>
                <w:szCs w:val="20"/>
                <w:shd w:val="clear" w:color="auto" w:fill="FFFFFF"/>
                <w:lang w:val="en-US"/>
              </w:rPr>
            </w:pPr>
          </w:p>
          <w:p w14:paraId="675F29F6" w14:textId="77777777" w:rsidR="009B4806" w:rsidRPr="002E5036" w:rsidRDefault="009B4806" w:rsidP="00147D76">
            <w:pPr>
              <w:rPr>
                <w:rFonts w:ascii="Arial" w:hAnsi="Arial" w:cs="Arial"/>
                <w:color w:val="222222"/>
                <w:sz w:val="20"/>
                <w:szCs w:val="20"/>
                <w:shd w:val="clear" w:color="auto" w:fill="FFFFFF"/>
                <w:lang w:val="de-DE"/>
              </w:rPr>
            </w:pPr>
          </w:p>
        </w:tc>
      </w:tr>
      <w:tr w:rsidR="009B4806" w:rsidRPr="004D79D8" w14:paraId="6B85A6D7" w14:textId="5271124D" w:rsidTr="0056306E">
        <w:tc>
          <w:tcPr>
            <w:tcW w:w="750" w:type="dxa"/>
          </w:tcPr>
          <w:p w14:paraId="5748BA3E" w14:textId="4FD5409E" w:rsidR="009B4806" w:rsidRPr="004D79D8" w:rsidRDefault="009B4806" w:rsidP="00147D76">
            <w:pPr>
              <w:pStyle w:val="ListParagraph"/>
              <w:numPr>
                <w:ilvl w:val="0"/>
                <w:numId w:val="2"/>
              </w:numPr>
              <w:ind w:left="0" w:firstLine="0"/>
              <w:rPr>
                <w:rFonts w:ascii="Arial" w:hAnsi="Arial" w:cs="Arial"/>
                <w:sz w:val="20"/>
                <w:szCs w:val="20"/>
                <w:lang w:val="en-US"/>
              </w:rPr>
            </w:pPr>
          </w:p>
        </w:tc>
        <w:tc>
          <w:tcPr>
            <w:tcW w:w="2097" w:type="dxa"/>
          </w:tcPr>
          <w:p w14:paraId="36BDF8F2" w14:textId="77777777" w:rsidR="009B4806" w:rsidRPr="004A21EA" w:rsidRDefault="009B4806" w:rsidP="00147D76">
            <w:pPr>
              <w:rPr>
                <w:rFonts w:ascii="Arial" w:hAnsi="Arial" w:cs="Arial"/>
                <w:sz w:val="20"/>
                <w:szCs w:val="20"/>
                <w:lang w:val="en-US"/>
              </w:rPr>
            </w:pPr>
            <w:r w:rsidRPr="004D79D8">
              <w:rPr>
                <w:rFonts w:ascii="Arial" w:hAnsi="Arial" w:cs="Arial"/>
                <w:sz w:val="20"/>
                <w:szCs w:val="20"/>
                <w:lang w:val="en-US"/>
              </w:rPr>
              <w:t>Social-</w:t>
            </w:r>
            <w:r w:rsidRPr="004A21EA">
              <w:rPr>
                <w:rFonts w:ascii="Arial" w:hAnsi="Arial" w:cs="Arial"/>
                <w:sz w:val="20"/>
                <w:szCs w:val="20"/>
                <w:lang w:val="en-US"/>
              </w:rPr>
              <w:t xml:space="preserve">cognition </w:t>
            </w:r>
          </w:p>
          <w:p w14:paraId="079AD54B" w14:textId="77777777" w:rsidR="009B4806" w:rsidRPr="004A21EA" w:rsidRDefault="009B4806" w:rsidP="00147D76">
            <w:pPr>
              <w:rPr>
                <w:rFonts w:ascii="Arial" w:hAnsi="Arial" w:cs="Arial"/>
                <w:sz w:val="20"/>
                <w:szCs w:val="20"/>
                <w:lang w:val="en-US"/>
              </w:rPr>
            </w:pPr>
          </w:p>
          <w:p w14:paraId="24206CE6" w14:textId="3D6E40CA" w:rsidR="009B4806" w:rsidRPr="004D79D8" w:rsidRDefault="009B4806" w:rsidP="00147D76">
            <w:pPr>
              <w:rPr>
                <w:rFonts w:ascii="Arial" w:hAnsi="Arial" w:cs="Arial"/>
                <w:sz w:val="20"/>
                <w:szCs w:val="20"/>
                <w:lang w:val="en-US"/>
              </w:rPr>
            </w:pPr>
          </w:p>
        </w:tc>
        <w:tc>
          <w:tcPr>
            <w:tcW w:w="7354" w:type="dxa"/>
          </w:tcPr>
          <w:p w14:paraId="0F363C0C" w14:textId="4B7C1079" w:rsidR="009B4806" w:rsidRPr="002E5036" w:rsidRDefault="009B4806" w:rsidP="00147D76">
            <w:pPr>
              <w:rPr>
                <w:rFonts w:ascii="Arial" w:hAnsi="Arial" w:cs="Arial"/>
                <w:i/>
                <w:iCs/>
                <w:color w:val="222222"/>
                <w:sz w:val="20"/>
                <w:szCs w:val="20"/>
                <w:shd w:val="clear" w:color="auto" w:fill="FFFFFF"/>
                <w:lang w:val="en-US"/>
              </w:rPr>
            </w:pPr>
            <w:r w:rsidRPr="002E5036">
              <w:rPr>
                <w:rFonts w:ascii="Arial" w:hAnsi="Arial" w:cs="Arial"/>
                <w:color w:val="222222"/>
                <w:sz w:val="20"/>
                <w:szCs w:val="20"/>
                <w:shd w:val="clear" w:color="auto" w:fill="FFFFFF"/>
                <w:lang w:val="en-US"/>
              </w:rPr>
              <w:t>This class will discuss cross-cultural differences and challenges in studies on social cognition, cultural intelligence and intercultural competence. </w:t>
            </w:r>
          </w:p>
          <w:p w14:paraId="31EC3C04" w14:textId="77777777" w:rsidR="009B4806" w:rsidRDefault="009B4806" w:rsidP="00147D76">
            <w:pPr>
              <w:rPr>
                <w:rFonts w:ascii="Arial" w:hAnsi="Arial" w:cs="Arial"/>
                <w:sz w:val="20"/>
                <w:szCs w:val="20"/>
                <w:lang w:val="en-US"/>
              </w:rPr>
            </w:pPr>
            <w:r w:rsidRPr="002E5036">
              <w:rPr>
                <w:rFonts w:ascii="Arial" w:hAnsi="Arial" w:cs="Arial"/>
                <w:i/>
                <w:iCs/>
                <w:color w:val="222222"/>
                <w:sz w:val="20"/>
                <w:szCs w:val="20"/>
                <w:shd w:val="clear" w:color="auto" w:fill="FFFFFF"/>
                <w:lang w:val="en-US"/>
              </w:rPr>
              <w:t>An ongoing study that involves acculturation of Brazilians and Norwegians living abroad on social cognition will be presented.</w:t>
            </w:r>
            <w:r w:rsidRPr="004A21EA">
              <w:rPr>
                <w:rFonts w:ascii="Arial" w:hAnsi="Arial" w:cs="Arial"/>
                <w:sz w:val="20"/>
                <w:szCs w:val="20"/>
                <w:lang w:val="en-US"/>
              </w:rPr>
              <w:t xml:space="preserve"> </w:t>
            </w:r>
          </w:p>
          <w:p w14:paraId="6B0518AD" w14:textId="77777777" w:rsidR="009B4806" w:rsidRDefault="009B4806" w:rsidP="00147D76">
            <w:pPr>
              <w:rPr>
                <w:rFonts w:ascii="Arial" w:hAnsi="Arial" w:cs="Arial"/>
                <w:sz w:val="20"/>
                <w:szCs w:val="20"/>
                <w:lang w:val="en-US"/>
              </w:rPr>
            </w:pPr>
          </w:p>
          <w:p w14:paraId="2C39AA6D" w14:textId="27B1CCA8" w:rsidR="009B4806" w:rsidRPr="004D79D8" w:rsidRDefault="009B4806" w:rsidP="00147D76">
            <w:pPr>
              <w:rPr>
                <w:rFonts w:ascii="Arial" w:hAnsi="Arial" w:cs="Arial"/>
                <w:sz w:val="20"/>
                <w:szCs w:val="20"/>
                <w:lang w:val="en-US"/>
              </w:rPr>
            </w:pPr>
            <w:r>
              <w:rPr>
                <w:rFonts w:ascii="Arial" w:hAnsi="Arial" w:cs="Arial"/>
                <w:sz w:val="20"/>
                <w:szCs w:val="20"/>
                <w:lang w:val="en-US"/>
              </w:rPr>
              <w:lastRenderedPageBreak/>
              <w:t>There will also be a p</w:t>
            </w:r>
            <w:r w:rsidRPr="004A21EA">
              <w:rPr>
                <w:rFonts w:ascii="Arial" w:hAnsi="Arial" w:cs="Arial"/>
                <w:sz w:val="20"/>
                <w:szCs w:val="20"/>
                <w:lang w:val="en-US"/>
              </w:rPr>
              <w:t xml:space="preserve">resentation of </w:t>
            </w:r>
            <w:r>
              <w:rPr>
                <w:rFonts w:ascii="Arial" w:hAnsi="Arial" w:cs="Arial"/>
                <w:sz w:val="20"/>
                <w:szCs w:val="20"/>
                <w:lang w:val="en-US"/>
              </w:rPr>
              <w:t xml:space="preserve">an </w:t>
            </w:r>
            <w:r w:rsidRPr="004A21EA">
              <w:rPr>
                <w:rFonts w:ascii="Arial" w:hAnsi="Arial" w:cs="Arial"/>
                <w:sz w:val="20"/>
                <w:szCs w:val="20"/>
                <w:lang w:val="en-US"/>
              </w:rPr>
              <w:t>ongoing study on acculturation (UNIFESP)</w:t>
            </w:r>
          </w:p>
        </w:tc>
        <w:tc>
          <w:tcPr>
            <w:tcW w:w="6787" w:type="dxa"/>
          </w:tcPr>
          <w:p w14:paraId="50E94418" w14:textId="77777777" w:rsidR="009B4806" w:rsidRPr="004D79D8"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lastRenderedPageBreak/>
              <w:t>Miller, J. G., Wice, M., &amp; Goyal, N. (2018). Contributions and challenges of cultural research on the development of social cognition. </w:t>
            </w:r>
            <w:r w:rsidRPr="004D79D8">
              <w:rPr>
                <w:rFonts w:ascii="Arial" w:hAnsi="Arial" w:cs="Arial"/>
                <w:i/>
                <w:iCs/>
                <w:color w:val="222222"/>
                <w:sz w:val="20"/>
                <w:szCs w:val="20"/>
                <w:shd w:val="clear" w:color="auto" w:fill="FFFFFF"/>
                <w:lang w:val="en-US"/>
              </w:rPr>
              <w:t>Developmental Review</w:t>
            </w:r>
            <w:r w:rsidRPr="004D79D8">
              <w:rPr>
                <w:rFonts w:ascii="Arial" w:hAnsi="Arial" w:cs="Arial"/>
                <w:color w:val="222222"/>
                <w:sz w:val="20"/>
                <w:szCs w:val="20"/>
                <w:shd w:val="clear" w:color="auto" w:fill="FFFFFF"/>
                <w:lang w:val="en-US"/>
              </w:rPr>
              <w:t>, </w:t>
            </w:r>
            <w:r w:rsidRPr="004D79D8">
              <w:rPr>
                <w:rFonts w:ascii="Arial" w:hAnsi="Arial" w:cs="Arial"/>
                <w:i/>
                <w:iCs/>
                <w:color w:val="222222"/>
                <w:sz w:val="20"/>
                <w:szCs w:val="20"/>
                <w:shd w:val="clear" w:color="auto" w:fill="FFFFFF"/>
                <w:lang w:val="en-US"/>
              </w:rPr>
              <w:t>50</w:t>
            </w:r>
            <w:r w:rsidRPr="004D79D8">
              <w:rPr>
                <w:rFonts w:ascii="Arial" w:hAnsi="Arial" w:cs="Arial"/>
                <w:color w:val="222222"/>
                <w:sz w:val="20"/>
                <w:szCs w:val="20"/>
                <w:shd w:val="clear" w:color="auto" w:fill="FFFFFF"/>
                <w:lang w:val="en-US"/>
              </w:rPr>
              <w:t>, 65-76.</w:t>
            </w:r>
          </w:p>
          <w:p w14:paraId="1FE6353F" w14:textId="77777777" w:rsidR="009B4806" w:rsidRPr="004D79D8" w:rsidRDefault="009B4806" w:rsidP="00147D76">
            <w:pPr>
              <w:rPr>
                <w:rFonts w:ascii="Arial" w:hAnsi="Arial" w:cs="Arial"/>
                <w:color w:val="222222"/>
                <w:sz w:val="20"/>
                <w:szCs w:val="20"/>
                <w:shd w:val="clear" w:color="auto" w:fill="FFFFFF"/>
                <w:lang w:val="en-US"/>
              </w:rPr>
            </w:pPr>
          </w:p>
          <w:p w14:paraId="5D957446" w14:textId="77777777" w:rsidR="009B4806" w:rsidRPr="002E5036" w:rsidRDefault="009B4806" w:rsidP="00147D76">
            <w:pPr>
              <w:rPr>
                <w:rFonts w:ascii="Arial" w:hAnsi="Arial" w:cs="Arial"/>
                <w:color w:val="222222"/>
                <w:sz w:val="20"/>
                <w:szCs w:val="20"/>
                <w:shd w:val="clear" w:color="auto" w:fill="FFFFFF"/>
              </w:rPr>
            </w:pPr>
            <w:r w:rsidRPr="002E5036">
              <w:rPr>
                <w:rFonts w:ascii="Arial" w:hAnsi="Arial" w:cs="Arial"/>
                <w:color w:val="222222"/>
                <w:sz w:val="20"/>
                <w:szCs w:val="20"/>
                <w:shd w:val="clear" w:color="auto" w:fill="FFFFFF"/>
                <w:lang w:val="en-US"/>
              </w:rPr>
              <w:t xml:space="preserve">Li, M. (2020). An examination of two major constructs of cross-cultural competence: Cultural intelligence and </w:t>
            </w:r>
            <w:r w:rsidRPr="002E5036">
              <w:rPr>
                <w:rFonts w:ascii="Arial" w:hAnsi="Arial" w:cs="Arial"/>
                <w:color w:val="222222"/>
                <w:sz w:val="20"/>
                <w:szCs w:val="20"/>
                <w:shd w:val="clear" w:color="auto" w:fill="FFFFFF"/>
                <w:lang w:val="en-US"/>
              </w:rPr>
              <w:lastRenderedPageBreak/>
              <w:t>intercultural competence. </w:t>
            </w:r>
            <w:r w:rsidRPr="002E5036">
              <w:rPr>
                <w:rFonts w:ascii="Arial" w:hAnsi="Arial" w:cs="Arial"/>
                <w:i/>
                <w:iCs/>
                <w:color w:val="222222"/>
                <w:sz w:val="20"/>
                <w:szCs w:val="20"/>
                <w:shd w:val="clear" w:color="auto" w:fill="FFFFFF"/>
              </w:rPr>
              <w:t>Personality and individual differences</w:t>
            </w:r>
            <w:r w:rsidRPr="002E5036">
              <w:rPr>
                <w:rFonts w:ascii="Arial" w:hAnsi="Arial" w:cs="Arial"/>
                <w:color w:val="222222"/>
                <w:sz w:val="20"/>
                <w:szCs w:val="20"/>
                <w:shd w:val="clear" w:color="auto" w:fill="FFFFFF"/>
              </w:rPr>
              <w:t>, </w:t>
            </w:r>
            <w:r w:rsidRPr="002E5036">
              <w:rPr>
                <w:rFonts w:ascii="Arial" w:hAnsi="Arial" w:cs="Arial"/>
                <w:i/>
                <w:iCs/>
                <w:color w:val="222222"/>
                <w:sz w:val="20"/>
                <w:szCs w:val="20"/>
                <w:shd w:val="clear" w:color="auto" w:fill="FFFFFF"/>
              </w:rPr>
              <w:t>164</w:t>
            </w:r>
            <w:r w:rsidRPr="002E5036">
              <w:rPr>
                <w:rFonts w:ascii="Arial" w:hAnsi="Arial" w:cs="Arial"/>
                <w:color w:val="222222"/>
                <w:sz w:val="20"/>
                <w:szCs w:val="20"/>
                <w:shd w:val="clear" w:color="auto" w:fill="FFFFFF"/>
              </w:rPr>
              <w:t>, 110105.</w:t>
            </w:r>
          </w:p>
          <w:p w14:paraId="6121D9B7" w14:textId="77777777" w:rsidR="009B4806" w:rsidRPr="002E5036" w:rsidRDefault="009B4806" w:rsidP="00147D76">
            <w:pPr>
              <w:rPr>
                <w:rFonts w:ascii="Arial" w:hAnsi="Arial" w:cs="Arial"/>
                <w:color w:val="222222"/>
                <w:sz w:val="20"/>
                <w:szCs w:val="20"/>
                <w:shd w:val="clear" w:color="auto" w:fill="FFFFFF"/>
                <w:lang w:val="en-US"/>
              </w:rPr>
            </w:pPr>
          </w:p>
        </w:tc>
      </w:tr>
      <w:tr w:rsidR="009B4806" w:rsidRPr="004D79D8" w14:paraId="39819F2E" w14:textId="35329194" w:rsidTr="0056306E">
        <w:tc>
          <w:tcPr>
            <w:tcW w:w="750" w:type="dxa"/>
          </w:tcPr>
          <w:p w14:paraId="3CB34A4D" w14:textId="77777777" w:rsidR="009B4806" w:rsidRPr="004D79D8" w:rsidRDefault="009B4806" w:rsidP="00147D76">
            <w:pPr>
              <w:pStyle w:val="ListParagraph"/>
              <w:numPr>
                <w:ilvl w:val="0"/>
                <w:numId w:val="2"/>
              </w:numPr>
              <w:ind w:left="0" w:firstLine="0"/>
              <w:rPr>
                <w:rFonts w:ascii="Arial" w:hAnsi="Arial" w:cs="Arial"/>
                <w:sz w:val="20"/>
                <w:szCs w:val="20"/>
                <w:lang w:val="en-US"/>
              </w:rPr>
            </w:pPr>
          </w:p>
        </w:tc>
        <w:tc>
          <w:tcPr>
            <w:tcW w:w="2097" w:type="dxa"/>
          </w:tcPr>
          <w:p w14:paraId="45365386" w14:textId="7190BFBB" w:rsidR="009B4806" w:rsidRPr="004D79D8" w:rsidRDefault="009B4806" w:rsidP="00147D76">
            <w:pPr>
              <w:rPr>
                <w:rFonts w:ascii="Arial" w:hAnsi="Arial" w:cs="Arial"/>
                <w:sz w:val="20"/>
                <w:szCs w:val="20"/>
                <w:lang w:val="en-US"/>
              </w:rPr>
            </w:pPr>
            <w:r w:rsidRPr="004D79D8">
              <w:rPr>
                <w:rFonts w:ascii="Arial" w:hAnsi="Arial" w:cs="Arial"/>
                <w:sz w:val="20"/>
                <w:szCs w:val="20"/>
                <w:lang w:val="en-US"/>
              </w:rPr>
              <w:t>Other factors that should be considered (socioeconomic status, ethnicity, sex/gender, “cultural dimensions”)</w:t>
            </w:r>
          </w:p>
        </w:tc>
        <w:tc>
          <w:tcPr>
            <w:tcW w:w="7354" w:type="dxa"/>
          </w:tcPr>
          <w:p w14:paraId="502F1691" w14:textId="7A49BBA5" w:rsidR="009B4806" w:rsidRPr="002E5036"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 xml:space="preserve">This class will discuss some factors that permeate difficulties in cross-cultural studies: socioeconomic status, genetics/ethnicity and sex/gender. </w:t>
            </w:r>
            <w:r w:rsidRPr="004D79D8">
              <w:rPr>
                <w:rFonts w:ascii="Arial" w:hAnsi="Arial" w:cs="Arial"/>
                <w:sz w:val="20"/>
                <w:szCs w:val="20"/>
                <w:lang w:val="en-US"/>
              </w:rPr>
              <w:t xml:space="preserve">A link that presents the  </w:t>
            </w:r>
            <w:r w:rsidRPr="004D79D8">
              <w:rPr>
                <w:rFonts w:ascii="Arial" w:hAnsi="Arial" w:cs="Arial"/>
                <w:color w:val="202122"/>
                <w:sz w:val="20"/>
                <w:szCs w:val="20"/>
                <w:shd w:val="clear" w:color="auto" w:fill="FFFFFF"/>
                <w:lang w:val="en-US"/>
              </w:rPr>
              <w:t>Hofstede's model is also included.</w:t>
            </w:r>
          </w:p>
        </w:tc>
        <w:tc>
          <w:tcPr>
            <w:tcW w:w="6787" w:type="dxa"/>
          </w:tcPr>
          <w:p w14:paraId="499A78B9" w14:textId="77777777" w:rsidR="009B4806" w:rsidRPr="004D79D8"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Farah, M. J. (2017). The neuroscience of socioeconomic status: correlates, causes, and consequences. </w:t>
            </w:r>
            <w:r w:rsidRPr="004D79D8">
              <w:rPr>
                <w:rFonts w:ascii="Arial" w:hAnsi="Arial" w:cs="Arial"/>
                <w:i/>
                <w:iCs/>
                <w:color w:val="222222"/>
                <w:sz w:val="20"/>
                <w:szCs w:val="20"/>
                <w:shd w:val="clear" w:color="auto" w:fill="FFFFFF"/>
                <w:lang w:val="en-US"/>
              </w:rPr>
              <w:t>Neuron</w:t>
            </w:r>
            <w:r w:rsidRPr="004D79D8">
              <w:rPr>
                <w:rFonts w:ascii="Arial" w:hAnsi="Arial" w:cs="Arial"/>
                <w:color w:val="222222"/>
                <w:sz w:val="20"/>
                <w:szCs w:val="20"/>
                <w:shd w:val="clear" w:color="auto" w:fill="FFFFFF"/>
                <w:lang w:val="en-US"/>
              </w:rPr>
              <w:t>, </w:t>
            </w:r>
            <w:r w:rsidRPr="004D79D8">
              <w:rPr>
                <w:rFonts w:ascii="Arial" w:hAnsi="Arial" w:cs="Arial"/>
                <w:i/>
                <w:iCs/>
                <w:color w:val="222222"/>
                <w:sz w:val="20"/>
                <w:szCs w:val="20"/>
                <w:shd w:val="clear" w:color="auto" w:fill="FFFFFF"/>
                <w:lang w:val="en-US"/>
              </w:rPr>
              <w:t>96</w:t>
            </w:r>
            <w:r w:rsidRPr="004D79D8">
              <w:rPr>
                <w:rFonts w:ascii="Arial" w:hAnsi="Arial" w:cs="Arial"/>
                <w:color w:val="222222"/>
                <w:sz w:val="20"/>
                <w:szCs w:val="20"/>
                <w:shd w:val="clear" w:color="auto" w:fill="FFFFFF"/>
                <w:lang w:val="en-US"/>
              </w:rPr>
              <w:t>(1), 56-71.</w:t>
            </w:r>
          </w:p>
          <w:p w14:paraId="46161C23" w14:textId="77777777" w:rsidR="009B4806" w:rsidRPr="002E5036" w:rsidRDefault="009B4806" w:rsidP="00147D76">
            <w:pPr>
              <w:rPr>
                <w:rFonts w:ascii="Arial" w:hAnsi="Arial" w:cs="Arial"/>
                <w:color w:val="222222"/>
                <w:sz w:val="20"/>
                <w:szCs w:val="20"/>
                <w:shd w:val="clear" w:color="auto" w:fill="FFFFFF"/>
                <w:lang w:val="en-US"/>
              </w:rPr>
            </w:pPr>
          </w:p>
          <w:p w14:paraId="594236C4" w14:textId="77777777" w:rsidR="009B4806" w:rsidRPr="004D79D8"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Miyamoto, Y., Yoo, J., Levine, C. S., Park, J., Boylan, J. M., Sims, T., ... &amp; Ryff, C. D. (2018). Culture and social hierarchy: Self-and other-oriented correlates of socioeconomic status across cultures. </w:t>
            </w:r>
            <w:r w:rsidRPr="004D79D8">
              <w:rPr>
                <w:rFonts w:ascii="Arial" w:hAnsi="Arial" w:cs="Arial"/>
                <w:i/>
                <w:iCs/>
                <w:color w:val="222222"/>
                <w:sz w:val="20"/>
                <w:szCs w:val="20"/>
                <w:shd w:val="clear" w:color="auto" w:fill="FFFFFF"/>
                <w:lang w:val="en-US"/>
              </w:rPr>
              <w:t>Journal of personality and social psychology</w:t>
            </w:r>
            <w:r w:rsidRPr="004D79D8">
              <w:rPr>
                <w:rFonts w:ascii="Arial" w:hAnsi="Arial" w:cs="Arial"/>
                <w:color w:val="222222"/>
                <w:sz w:val="20"/>
                <w:szCs w:val="20"/>
                <w:shd w:val="clear" w:color="auto" w:fill="FFFFFF"/>
                <w:lang w:val="en-US"/>
              </w:rPr>
              <w:t>, </w:t>
            </w:r>
            <w:r w:rsidRPr="004D79D8">
              <w:rPr>
                <w:rFonts w:ascii="Arial" w:hAnsi="Arial" w:cs="Arial"/>
                <w:i/>
                <w:iCs/>
                <w:color w:val="222222"/>
                <w:sz w:val="20"/>
                <w:szCs w:val="20"/>
                <w:shd w:val="clear" w:color="auto" w:fill="FFFFFF"/>
                <w:lang w:val="en-US"/>
              </w:rPr>
              <w:t>115</w:t>
            </w:r>
            <w:r w:rsidRPr="004D79D8">
              <w:rPr>
                <w:rFonts w:ascii="Arial" w:hAnsi="Arial" w:cs="Arial"/>
                <w:color w:val="222222"/>
                <w:sz w:val="20"/>
                <w:szCs w:val="20"/>
                <w:shd w:val="clear" w:color="auto" w:fill="FFFFFF"/>
                <w:lang w:val="en-US"/>
              </w:rPr>
              <w:t>(3), 427.</w:t>
            </w:r>
          </w:p>
          <w:p w14:paraId="5C3BE50D" w14:textId="77777777" w:rsidR="009B4806" w:rsidRPr="004D79D8" w:rsidRDefault="009B4806" w:rsidP="00147D76">
            <w:pPr>
              <w:spacing w:before="100" w:beforeAutospacing="1" w:after="100" w:afterAutospacing="1"/>
              <w:jc w:val="both"/>
              <w:rPr>
                <w:rFonts w:ascii="Arial" w:hAnsi="Arial" w:cs="Arial"/>
                <w:color w:val="222222"/>
                <w:sz w:val="20"/>
                <w:szCs w:val="20"/>
                <w:shd w:val="clear" w:color="auto" w:fill="FFFFFF"/>
                <w:lang w:val="en-US"/>
              </w:rPr>
            </w:pPr>
            <w:r w:rsidRPr="004D79D8">
              <w:rPr>
                <w:rFonts w:ascii="Arial" w:hAnsi="Arial" w:cs="Arial"/>
                <w:color w:val="222222"/>
                <w:sz w:val="20"/>
                <w:szCs w:val="20"/>
                <w:shd w:val="clear" w:color="auto" w:fill="FFFFFF"/>
                <w:lang w:val="en-US"/>
              </w:rPr>
              <w:t>Mega, E. R. (2021). How the mixed-race mestizo myth warped science in Latin America. </w:t>
            </w:r>
            <w:r w:rsidRPr="004D79D8">
              <w:rPr>
                <w:rFonts w:ascii="Arial" w:hAnsi="Arial" w:cs="Arial"/>
                <w:i/>
                <w:iCs/>
                <w:color w:val="222222"/>
                <w:sz w:val="20"/>
                <w:szCs w:val="20"/>
                <w:shd w:val="clear" w:color="auto" w:fill="FFFFFF"/>
                <w:lang w:val="en-US"/>
              </w:rPr>
              <w:t>Nature</w:t>
            </w:r>
            <w:r w:rsidRPr="004D79D8">
              <w:rPr>
                <w:rFonts w:ascii="Arial" w:hAnsi="Arial" w:cs="Arial"/>
                <w:color w:val="222222"/>
                <w:sz w:val="20"/>
                <w:szCs w:val="20"/>
                <w:shd w:val="clear" w:color="auto" w:fill="FFFFFF"/>
                <w:lang w:val="en-US"/>
              </w:rPr>
              <w:t>, </w:t>
            </w:r>
            <w:r w:rsidRPr="004D79D8">
              <w:rPr>
                <w:rFonts w:ascii="Arial" w:hAnsi="Arial" w:cs="Arial"/>
                <w:i/>
                <w:iCs/>
                <w:color w:val="222222"/>
                <w:sz w:val="20"/>
                <w:szCs w:val="20"/>
                <w:shd w:val="clear" w:color="auto" w:fill="FFFFFF"/>
                <w:lang w:val="en-US"/>
              </w:rPr>
              <w:t>600</w:t>
            </w:r>
            <w:r w:rsidRPr="004D79D8">
              <w:rPr>
                <w:rFonts w:ascii="Arial" w:hAnsi="Arial" w:cs="Arial"/>
                <w:color w:val="222222"/>
                <w:sz w:val="20"/>
                <w:szCs w:val="20"/>
                <w:shd w:val="clear" w:color="auto" w:fill="FFFFFF"/>
                <w:lang w:val="en-US"/>
              </w:rPr>
              <w:t>(7889), 374-378.</w:t>
            </w:r>
          </w:p>
          <w:p w14:paraId="00CF1A7D" w14:textId="77777777" w:rsidR="009B4806" w:rsidRPr="004D79D8" w:rsidRDefault="009B4806" w:rsidP="00147D76">
            <w:pPr>
              <w:spacing w:before="100" w:beforeAutospacing="1" w:after="100" w:afterAutospacing="1"/>
              <w:jc w:val="both"/>
              <w:rPr>
                <w:rFonts w:ascii="Arial" w:hAnsi="Arial" w:cs="Arial"/>
                <w:color w:val="222222"/>
                <w:sz w:val="20"/>
                <w:szCs w:val="20"/>
                <w:shd w:val="clear" w:color="auto" w:fill="FFFFFF"/>
                <w:lang w:val="en-US"/>
              </w:rPr>
            </w:pPr>
            <w:r w:rsidRPr="004D79D8">
              <w:rPr>
                <w:rFonts w:ascii="Arial" w:hAnsi="Arial" w:cs="Arial"/>
                <w:color w:val="222222"/>
                <w:sz w:val="20"/>
                <w:szCs w:val="20"/>
                <w:shd w:val="clear" w:color="auto" w:fill="FFFFFF"/>
                <w:lang w:val="en-US"/>
              </w:rPr>
              <w:t>Wood, W., &amp; Eagly, A. H. (2013). Biology or culture alone cannot account for human sex differences and similarities. </w:t>
            </w:r>
            <w:r w:rsidRPr="004D79D8">
              <w:rPr>
                <w:rFonts w:ascii="Arial" w:hAnsi="Arial" w:cs="Arial"/>
                <w:i/>
                <w:iCs/>
                <w:color w:val="222222"/>
                <w:sz w:val="20"/>
                <w:szCs w:val="20"/>
                <w:shd w:val="clear" w:color="auto" w:fill="FFFFFF"/>
                <w:lang w:val="en-US"/>
              </w:rPr>
              <w:t>Psychological Inquiry</w:t>
            </w:r>
            <w:r w:rsidRPr="004D79D8">
              <w:rPr>
                <w:rFonts w:ascii="Arial" w:hAnsi="Arial" w:cs="Arial"/>
                <w:color w:val="222222"/>
                <w:sz w:val="20"/>
                <w:szCs w:val="20"/>
                <w:shd w:val="clear" w:color="auto" w:fill="FFFFFF"/>
                <w:lang w:val="en-US"/>
              </w:rPr>
              <w:t>, </w:t>
            </w:r>
            <w:r w:rsidRPr="004D79D8">
              <w:rPr>
                <w:rFonts w:ascii="Arial" w:hAnsi="Arial" w:cs="Arial"/>
                <w:i/>
                <w:iCs/>
                <w:color w:val="222222"/>
                <w:sz w:val="20"/>
                <w:szCs w:val="20"/>
                <w:shd w:val="clear" w:color="auto" w:fill="FFFFFF"/>
                <w:lang w:val="en-US"/>
              </w:rPr>
              <w:t>24</w:t>
            </w:r>
            <w:r w:rsidRPr="004D79D8">
              <w:rPr>
                <w:rFonts w:ascii="Arial" w:hAnsi="Arial" w:cs="Arial"/>
                <w:color w:val="222222"/>
                <w:sz w:val="20"/>
                <w:szCs w:val="20"/>
                <w:shd w:val="clear" w:color="auto" w:fill="FFFFFF"/>
                <w:lang w:val="en-US"/>
              </w:rPr>
              <w:t>(3), 241-247.</w:t>
            </w:r>
          </w:p>
          <w:p w14:paraId="2437DD11" w14:textId="77777777" w:rsidR="009B4806" w:rsidRPr="002E5036"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Explore the subtopics under “culture” in https://geerthofstede.com/culture-geert-hofstede-gert-jan-hofstede/definition-culture/</w:t>
            </w:r>
          </w:p>
          <w:p w14:paraId="0E289CBD" w14:textId="77777777" w:rsidR="009B4806" w:rsidRPr="002E5036" w:rsidRDefault="009B4806" w:rsidP="00147D76">
            <w:pPr>
              <w:rPr>
                <w:rFonts w:ascii="Arial" w:hAnsi="Arial" w:cs="Arial"/>
                <w:color w:val="222222"/>
                <w:sz w:val="20"/>
                <w:szCs w:val="20"/>
                <w:shd w:val="clear" w:color="auto" w:fill="FFFFFF"/>
                <w:lang w:val="en-US"/>
              </w:rPr>
            </w:pPr>
          </w:p>
          <w:p w14:paraId="4711A92F" w14:textId="77777777" w:rsidR="009B4806" w:rsidRPr="004D79D8" w:rsidRDefault="009B4806" w:rsidP="00147D76">
            <w:pPr>
              <w:rPr>
                <w:rFonts w:ascii="Arial" w:hAnsi="Arial" w:cs="Arial"/>
                <w:color w:val="222222"/>
                <w:sz w:val="20"/>
                <w:szCs w:val="20"/>
                <w:shd w:val="clear" w:color="auto" w:fill="FFFFFF"/>
                <w:lang w:val="en-US"/>
              </w:rPr>
            </w:pPr>
            <w:r w:rsidRPr="004D79D8">
              <w:rPr>
                <w:rFonts w:ascii="Arial" w:hAnsi="Arial" w:cs="Arial"/>
                <w:color w:val="222222"/>
                <w:sz w:val="20"/>
                <w:szCs w:val="20"/>
                <w:shd w:val="clear" w:color="auto" w:fill="FFFFFF"/>
                <w:lang w:val="en-US"/>
              </w:rPr>
              <w:t>Extras:</w:t>
            </w:r>
          </w:p>
          <w:p w14:paraId="0B9439D8" w14:textId="77777777" w:rsidR="009B4806" w:rsidRPr="004D79D8" w:rsidRDefault="009B4806" w:rsidP="00147D76">
            <w:pPr>
              <w:spacing w:before="100" w:beforeAutospacing="1" w:after="100" w:afterAutospacing="1"/>
              <w:jc w:val="both"/>
              <w:rPr>
                <w:rFonts w:ascii="Arial" w:hAnsi="Arial" w:cs="Arial"/>
                <w:color w:val="333333"/>
                <w:spacing w:val="3"/>
                <w:sz w:val="20"/>
                <w:szCs w:val="20"/>
                <w:shd w:val="clear" w:color="auto" w:fill="FFFFFF"/>
                <w:lang w:val="en-US"/>
              </w:rPr>
            </w:pPr>
            <w:r w:rsidRPr="004D79D8">
              <w:rPr>
                <w:rStyle w:val="article-title-and-info"/>
                <w:rFonts w:ascii="Arial" w:hAnsi="Arial" w:cs="Arial"/>
                <w:color w:val="333333"/>
                <w:spacing w:val="3"/>
                <w:sz w:val="20"/>
                <w:szCs w:val="20"/>
                <w:shd w:val="clear" w:color="auto" w:fill="FFFFFF"/>
                <w:lang w:val="en-US"/>
              </w:rPr>
              <w:t>Jäncke L. Sex/gender differences in cognition, neurophysiology, and neuroanatomy [version 1; peer review: 3 approved]</w:t>
            </w:r>
            <w:r w:rsidRPr="004D79D8">
              <w:rPr>
                <w:rFonts w:ascii="Arial" w:hAnsi="Arial" w:cs="Arial"/>
                <w:color w:val="333333"/>
                <w:spacing w:val="3"/>
                <w:sz w:val="20"/>
                <w:szCs w:val="20"/>
                <w:shd w:val="clear" w:color="auto" w:fill="FFFFFF"/>
                <w:lang w:val="en-US"/>
              </w:rPr>
              <w:t>. </w:t>
            </w:r>
            <w:r w:rsidRPr="004D79D8">
              <w:rPr>
                <w:rFonts w:ascii="Arial" w:hAnsi="Arial" w:cs="Arial"/>
                <w:i/>
                <w:iCs/>
                <w:color w:val="333333"/>
                <w:spacing w:val="3"/>
                <w:sz w:val="20"/>
                <w:szCs w:val="20"/>
                <w:shd w:val="clear" w:color="auto" w:fill="FFFFFF"/>
                <w:lang w:val="en-US"/>
              </w:rPr>
              <w:t>F1000Research</w:t>
            </w:r>
            <w:r w:rsidRPr="004D79D8">
              <w:rPr>
                <w:rFonts w:ascii="Arial" w:hAnsi="Arial" w:cs="Arial"/>
                <w:color w:val="333333"/>
                <w:spacing w:val="3"/>
                <w:sz w:val="20"/>
                <w:szCs w:val="20"/>
                <w:shd w:val="clear" w:color="auto" w:fill="FFFFFF"/>
                <w:lang w:val="en-US"/>
              </w:rPr>
              <w:t> 2018, 7(F1000 Faculty Rev):805</w:t>
            </w:r>
          </w:p>
          <w:p w14:paraId="507BD375" w14:textId="77777777" w:rsidR="009B4806" w:rsidRDefault="009B4806" w:rsidP="00147D76">
            <w:pPr>
              <w:spacing w:before="100" w:beforeAutospacing="1" w:after="100" w:afterAutospacing="1"/>
              <w:jc w:val="both"/>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Wood, W., &amp; Eagly, A. H. (2002). A cross-cultural analysis of the behavior of women and men: implications for the origins of sex differences. </w:t>
            </w:r>
            <w:r w:rsidRPr="002E5036">
              <w:rPr>
                <w:rFonts w:ascii="Arial" w:hAnsi="Arial" w:cs="Arial"/>
                <w:i/>
                <w:iCs/>
                <w:color w:val="222222"/>
                <w:sz w:val="20"/>
                <w:szCs w:val="20"/>
                <w:shd w:val="clear" w:color="auto" w:fill="FFFFFF"/>
                <w:lang w:val="en-US"/>
              </w:rPr>
              <w:t>Psychological bulletin</w:t>
            </w:r>
            <w:r w:rsidRPr="002E5036">
              <w:rPr>
                <w:rFonts w:ascii="Arial" w:hAnsi="Arial" w:cs="Arial"/>
                <w:color w:val="222222"/>
                <w:sz w:val="20"/>
                <w:szCs w:val="20"/>
                <w:shd w:val="clear" w:color="auto" w:fill="FFFFFF"/>
                <w:lang w:val="en-US"/>
              </w:rPr>
              <w:t>, </w:t>
            </w:r>
            <w:r w:rsidRPr="002E5036">
              <w:rPr>
                <w:rFonts w:ascii="Arial" w:hAnsi="Arial" w:cs="Arial"/>
                <w:i/>
                <w:iCs/>
                <w:color w:val="222222"/>
                <w:sz w:val="20"/>
                <w:szCs w:val="20"/>
                <w:shd w:val="clear" w:color="auto" w:fill="FFFFFF"/>
                <w:lang w:val="en-US"/>
              </w:rPr>
              <w:t>128</w:t>
            </w:r>
            <w:r w:rsidRPr="002E5036">
              <w:rPr>
                <w:rFonts w:ascii="Arial" w:hAnsi="Arial" w:cs="Arial"/>
                <w:color w:val="222222"/>
                <w:sz w:val="20"/>
                <w:szCs w:val="20"/>
                <w:shd w:val="clear" w:color="auto" w:fill="FFFFFF"/>
                <w:lang w:val="en-US"/>
              </w:rPr>
              <w:t>(5), 699.</w:t>
            </w:r>
          </w:p>
          <w:p w14:paraId="396C0DFD" w14:textId="77777777" w:rsidR="009B4806" w:rsidRPr="002E5036" w:rsidRDefault="009B4806" w:rsidP="00147D76">
            <w:pPr>
              <w:spacing w:before="100" w:beforeAutospacing="1" w:after="100" w:afterAutospacing="1"/>
              <w:jc w:val="both"/>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lastRenderedPageBreak/>
              <w:t>S</w:t>
            </w:r>
            <w:r w:rsidRPr="002E5036">
              <w:rPr>
                <w:rFonts w:ascii="Arial" w:hAnsi="Arial" w:cs="Arial"/>
                <w:color w:val="222222"/>
                <w:sz w:val="20"/>
                <w:szCs w:val="20"/>
                <w:shd w:val="clear" w:color="auto" w:fill="FFFFFF"/>
                <w:lang w:val="en-US"/>
              </w:rPr>
              <w:t>chwartz, S. H., &amp; Rubel-Lifschitz, T. (2009). Cross-national variation in the size of sex differences in values: effects of gender equality. </w:t>
            </w:r>
            <w:r w:rsidRPr="00EE3320">
              <w:rPr>
                <w:rFonts w:ascii="Arial" w:hAnsi="Arial" w:cs="Arial"/>
                <w:i/>
                <w:iCs/>
                <w:color w:val="222222"/>
                <w:sz w:val="20"/>
                <w:szCs w:val="20"/>
                <w:shd w:val="clear" w:color="auto" w:fill="FFFFFF"/>
                <w:lang w:val="en-US"/>
              </w:rPr>
              <w:t>Journal of personality and social psychology</w:t>
            </w:r>
            <w:r w:rsidRPr="00EE3320">
              <w:rPr>
                <w:rFonts w:ascii="Arial" w:hAnsi="Arial" w:cs="Arial"/>
                <w:color w:val="222222"/>
                <w:sz w:val="20"/>
                <w:szCs w:val="20"/>
                <w:shd w:val="clear" w:color="auto" w:fill="FFFFFF"/>
                <w:lang w:val="en-US"/>
              </w:rPr>
              <w:t>, </w:t>
            </w:r>
            <w:r w:rsidRPr="00EE3320">
              <w:rPr>
                <w:rFonts w:ascii="Arial" w:hAnsi="Arial" w:cs="Arial"/>
                <w:i/>
                <w:iCs/>
                <w:color w:val="222222"/>
                <w:sz w:val="20"/>
                <w:szCs w:val="20"/>
                <w:shd w:val="clear" w:color="auto" w:fill="FFFFFF"/>
                <w:lang w:val="en-US"/>
              </w:rPr>
              <w:t>97</w:t>
            </w:r>
            <w:r w:rsidRPr="00EE3320">
              <w:rPr>
                <w:rFonts w:ascii="Arial" w:hAnsi="Arial" w:cs="Arial"/>
                <w:color w:val="222222"/>
                <w:sz w:val="20"/>
                <w:szCs w:val="20"/>
                <w:shd w:val="clear" w:color="auto" w:fill="FFFFFF"/>
                <w:lang w:val="en-US"/>
              </w:rPr>
              <w:t>(1), 171.</w:t>
            </w:r>
          </w:p>
          <w:p w14:paraId="01617EA0" w14:textId="77777777" w:rsidR="009B4806" w:rsidRPr="002E5036" w:rsidRDefault="009B4806" w:rsidP="00147D76">
            <w:pPr>
              <w:rPr>
                <w:rFonts w:ascii="Arial" w:hAnsi="Arial" w:cs="Arial"/>
                <w:color w:val="222222"/>
                <w:sz w:val="20"/>
                <w:szCs w:val="20"/>
                <w:shd w:val="clear" w:color="auto" w:fill="FFFFFF"/>
                <w:lang w:val="en-US"/>
              </w:rPr>
            </w:pPr>
            <w:r w:rsidRPr="004D79D8">
              <w:rPr>
                <w:rFonts w:ascii="Arial" w:hAnsi="Arial" w:cs="Arial"/>
                <w:sz w:val="20"/>
                <w:szCs w:val="20"/>
                <w:lang w:val="en-US"/>
              </w:rPr>
              <w:t xml:space="preserve">Browse about </w:t>
            </w:r>
            <w:r w:rsidRPr="004D79D8">
              <w:rPr>
                <w:rFonts w:ascii="Arial" w:hAnsi="Arial" w:cs="Arial"/>
                <w:color w:val="202122"/>
                <w:sz w:val="20"/>
                <w:szCs w:val="20"/>
                <w:shd w:val="clear" w:color="auto" w:fill="FFFFFF"/>
                <w:lang w:val="en-US"/>
              </w:rPr>
              <w:t xml:space="preserve">Hofstede's model: </w:t>
            </w:r>
            <w:hyperlink r:id="rId11" w:history="1">
              <w:r w:rsidRPr="002E5036">
                <w:rPr>
                  <w:rStyle w:val="Hyperlink"/>
                  <w:rFonts w:ascii="Arial" w:hAnsi="Arial" w:cs="Arial"/>
                  <w:sz w:val="20"/>
                  <w:szCs w:val="20"/>
                  <w:shd w:val="clear" w:color="auto" w:fill="FFFFFF"/>
                  <w:lang w:val="en-US"/>
                </w:rPr>
                <w:t>https://en.wikipedia.org/wiki/Hofstede%27s_cultural_</w:t>
              </w:r>
            </w:hyperlink>
          </w:p>
          <w:p w14:paraId="14438031" w14:textId="77777777" w:rsidR="009B4806" w:rsidRPr="002E5036"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dimensions_theory#:~:text=Hofstede's%20cultural%</w:t>
            </w:r>
          </w:p>
          <w:p w14:paraId="7C9996E3" w14:textId="77777777" w:rsidR="009B4806" w:rsidRPr="004D79D8" w:rsidRDefault="009B4806" w:rsidP="00147D76">
            <w:pPr>
              <w:rPr>
                <w:rFonts w:ascii="Arial" w:hAnsi="Arial" w:cs="Arial"/>
                <w:color w:val="222222"/>
                <w:sz w:val="20"/>
                <w:szCs w:val="20"/>
                <w:shd w:val="clear" w:color="auto" w:fill="FFFFFF"/>
                <w:lang w:val="en-US"/>
              </w:rPr>
            </w:pPr>
            <w:r w:rsidRPr="002E5036">
              <w:rPr>
                <w:rFonts w:ascii="Arial" w:hAnsi="Arial" w:cs="Arial"/>
                <w:color w:val="222222"/>
                <w:sz w:val="20"/>
                <w:szCs w:val="20"/>
                <w:shd w:val="clear" w:color="auto" w:fill="FFFFFF"/>
                <w:lang w:val="en-US"/>
              </w:rPr>
              <w:t>20dimensions%20theory%20is,structure%20derived%20from%20factor%20analysis</w:t>
            </w:r>
          </w:p>
          <w:p w14:paraId="1D0911E4" w14:textId="77777777" w:rsidR="009B4806" w:rsidRPr="002E5036" w:rsidRDefault="009B4806" w:rsidP="00147D76">
            <w:pPr>
              <w:rPr>
                <w:rFonts w:ascii="Arial" w:hAnsi="Arial" w:cs="Arial"/>
                <w:color w:val="222222"/>
                <w:sz w:val="20"/>
                <w:szCs w:val="20"/>
                <w:shd w:val="clear" w:color="auto" w:fill="FFFFFF"/>
                <w:lang w:val="en-US"/>
              </w:rPr>
            </w:pPr>
          </w:p>
        </w:tc>
      </w:tr>
      <w:tr w:rsidR="009B4806" w:rsidRPr="004D79D8" w14:paraId="28DC7706" w14:textId="735AA7F6" w:rsidTr="0056306E">
        <w:tc>
          <w:tcPr>
            <w:tcW w:w="750" w:type="dxa"/>
          </w:tcPr>
          <w:p w14:paraId="3E7356B8" w14:textId="431CCA89" w:rsidR="009B4806" w:rsidRPr="004D79D8" w:rsidRDefault="009B4806" w:rsidP="00147D76">
            <w:pPr>
              <w:pStyle w:val="ListParagraph"/>
              <w:numPr>
                <w:ilvl w:val="0"/>
                <w:numId w:val="2"/>
              </w:numPr>
              <w:ind w:left="0" w:firstLine="0"/>
              <w:rPr>
                <w:rFonts w:ascii="Arial" w:hAnsi="Arial" w:cs="Arial"/>
                <w:sz w:val="20"/>
                <w:szCs w:val="20"/>
                <w:lang w:val="en-US"/>
              </w:rPr>
            </w:pPr>
          </w:p>
        </w:tc>
        <w:tc>
          <w:tcPr>
            <w:tcW w:w="2097" w:type="dxa"/>
          </w:tcPr>
          <w:p w14:paraId="622CF13E" w14:textId="49B85D59" w:rsidR="009B4806" w:rsidRPr="004D79D8" w:rsidRDefault="009B4806" w:rsidP="00147D76">
            <w:pPr>
              <w:rPr>
                <w:rFonts w:ascii="Arial" w:hAnsi="Arial" w:cs="Arial"/>
                <w:sz w:val="20"/>
                <w:szCs w:val="20"/>
                <w:lang w:val="en-US"/>
              </w:rPr>
            </w:pPr>
            <w:r w:rsidRPr="004D79D8">
              <w:rPr>
                <w:rFonts w:ascii="Arial" w:hAnsi="Arial" w:cs="Arial"/>
                <w:sz w:val="20"/>
                <w:szCs w:val="20"/>
                <w:lang w:val="en-US"/>
              </w:rPr>
              <w:t xml:space="preserve">General discussion </w:t>
            </w:r>
          </w:p>
        </w:tc>
        <w:tc>
          <w:tcPr>
            <w:tcW w:w="7354" w:type="dxa"/>
          </w:tcPr>
          <w:p w14:paraId="6711BD0C" w14:textId="0F7CC1AB" w:rsidR="009B4806" w:rsidRPr="004D79D8" w:rsidRDefault="009B4806" w:rsidP="00147D76">
            <w:pPr>
              <w:rPr>
                <w:rFonts w:ascii="Arial" w:hAnsi="Arial" w:cs="Arial"/>
                <w:sz w:val="20"/>
                <w:szCs w:val="20"/>
                <w:lang w:val="en-US"/>
              </w:rPr>
            </w:pPr>
            <w:r w:rsidRPr="004D79D8">
              <w:rPr>
                <w:rFonts w:ascii="Arial" w:hAnsi="Arial" w:cs="Arial"/>
                <w:sz w:val="20"/>
                <w:szCs w:val="20"/>
                <w:lang w:val="en-US"/>
              </w:rPr>
              <w:t>In this class there will be no pre-reading material. We hope to discuss the course</w:t>
            </w:r>
            <w:r>
              <w:rPr>
                <w:rFonts w:ascii="Arial" w:hAnsi="Arial" w:cs="Arial"/>
                <w:sz w:val="20"/>
                <w:szCs w:val="20"/>
                <w:lang w:val="en-US"/>
              </w:rPr>
              <w:t xml:space="preserve"> itself, how it can improve</w:t>
            </w:r>
            <w:r w:rsidRPr="004D79D8">
              <w:rPr>
                <w:rFonts w:ascii="Arial" w:hAnsi="Arial" w:cs="Arial"/>
                <w:sz w:val="20"/>
                <w:szCs w:val="20"/>
                <w:lang w:val="en-US"/>
              </w:rPr>
              <w:t xml:space="preserve"> and participants’ cultural perspectives on the course topics.</w:t>
            </w:r>
          </w:p>
        </w:tc>
        <w:tc>
          <w:tcPr>
            <w:tcW w:w="6787" w:type="dxa"/>
          </w:tcPr>
          <w:p w14:paraId="3E3AB13F" w14:textId="77777777" w:rsidR="009B4806" w:rsidRDefault="009B4806" w:rsidP="00147D76">
            <w:pPr>
              <w:rPr>
                <w:rFonts w:ascii="Arial" w:hAnsi="Arial" w:cs="Arial"/>
                <w:sz w:val="20"/>
                <w:szCs w:val="20"/>
                <w:lang w:val="en-US"/>
              </w:rPr>
            </w:pPr>
            <w:r w:rsidRPr="004D79D8">
              <w:rPr>
                <w:rFonts w:ascii="Arial" w:hAnsi="Arial" w:cs="Arial"/>
                <w:sz w:val="20"/>
                <w:szCs w:val="20"/>
                <w:lang w:val="en-US"/>
              </w:rPr>
              <w:t xml:space="preserve">No reading </w:t>
            </w:r>
          </w:p>
          <w:p w14:paraId="20115ABB" w14:textId="55D1D28D" w:rsidR="00547AF4" w:rsidRPr="00304205" w:rsidRDefault="00547AF4" w:rsidP="00147D76">
            <w:pPr>
              <w:rPr>
                <w:rFonts w:ascii="Arial" w:hAnsi="Arial" w:cs="Arial"/>
                <w:sz w:val="20"/>
                <w:szCs w:val="20"/>
                <w:lang w:val="en-US"/>
              </w:rPr>
            </w:pPr>
            <w:r>
              <w:rPr>
                <w:rFonts w:ascii="Arial" w:hAnsi="Arial" w:cs="Arial"/>
                <w:sz w:val="20"/>
                <w:szCs w:val="20"/>
                <w:lang w:val="en-US"/>
              </w:rPr>
              <w:t xml:space="preserve">But look at this proposal: </w:t>
            </w:r>
            <w:r w:rsidR="00304205" w:rsidRPr="00304205">
              <w:rPr>
                <w:rFonts w:ascii="Roboto" w:hAnsi="Roboto"/>
                <w:spacing w:val="3"/>
                <w:sz w:val="21"/>
                <w:szCs w:val="21"/>
                <w:shd w:val="clear" w:color="auto" w:fill="F1F3F4"/>
                <w:lang w:val="en-US"/>
              </w:rPr>
              <w:t>https://www.psichi.org/page/Webinar11092020#.Yxs8dnbMKUk</w:t>
            </w:r>
          </w:p>
        </w:tc>
      </w:tr>
    </w:tbl>
    <w:p w14:paraId="67CAC124" w14:textId="1BD79796" w:rsidR="00820ACE" w:rsidRPr="004D79D8" w:rsidRDefault="00820ACE" w:rsidP="00820ACE">
      <w:pPr>
        <w:rPr>
          <w:rFonts w:ascii="Arial" w:hAnsi="Arial" w:cs="Arial"/>
          <w:sz w:val="20"/>
          <w:szCs w:val="20"/>
          <w:lang w:val="en-US"/>
        </w:rPr>
      </w:pPr>
    </w:p>
    <w:p w14:paraId="322FA9CE" w14:textId="51312022" w:rsidR="00551DD4" w:rsidRPr="004D79D8" w:rsidRDefault="004D79D8" w:rsidP="00820ACE">
      <w:pPr>
        <w:rPr>
          <w:rFonts w:ascii="Arial" w:hAnsi="Arial" w:cs="Arial"/>
          <w:sz w:val="20"/>
          <w:szCs w:val="20"/>
          <w:lang w:val="en-US"/>
        </w:rPr>
        <w:sectPr w:rsidR="00551DD4" w:rsidRPr="004D79D8" w:rsidSect="00F1210D">
          <w:pgSz w:w="16838" w:h="11906" w:orient="landscape"/>
          <w:pgMar w:top="1701" w:right="1418" w:bottom="1701" w:left="1418" w:header="709" w:footer="709" w:gutter="0"/>
          <w:cols w:space="708"/>
          <w:docGrid w:linePitch="360"/>
        </w:sectPr>
      </w:pPr>
      <w:r>
        <w:rPr>
          <w:rFonts w:ascii="Arial" w:hAnsi="Arial" w:cs="Arial"/>
          <w:sz w:val="20"/>
          <w:szCs w:val="20"/>
          <w:lang w:val="en-US"/>
        </w:rPr>
        <w:br w:type="page"/>
      </w:r>
    </w:p>
    <w:p w14:paraId="63869752" w14:textId="77777777" w:rsidR="00820ACE" w:rsidRPr="00820ACE" w:rsidRDefault="00820ACE" w:rsidP="00820ACE">
      <w:pPr>
        <w:rPr>
          <w:lang w:val="en-US"/>
        </w:rPr>
      </w:pPr>
    </w:p>
    <w:p w14:paraId="06A0F528" w14:textId="67E9A328" w:rsidR="00820ACE" w:rsidRDefault="00820ACE" w:rsidP="00820ACE">
      <w:pPr>
        <w:rPr>
          <w:lang w:val="en-US"/>
        </w:rPr>
      </w:pPr>
    </w:p>
    <w:p w14:paraId="092530C1" w14:textId="77777777" w:rsidR="00820ACE" w:rsidRDefault="00820ACE" w:rsidP="00820ACE">
      <w:pPr>
        <w:rPr>
          <w:lang w:val="en-US"/>
        </w:rPr>
      </w:pPr>
    </w:p>
    <w:p w14:paraId="44E96B6F" w14:textId="77777777" w:rsidR="00820ACE" w:rsidRDefault="00820ACE">
      <w:pPr>
        <w:rPr>
          <w:lang w:val="en-US"/>
        </w:rPr>
      </w:pPr>
    </w:p>
    <w:p w14:paraId="7761814B" w14:textId="77777777" w:rsidR="00820ACE" w:rsidRDefault="00820ACE">
      <w:pPr>
        <w:rPr>
          <w:lang w:val="en-US"/>
        </w:rPr>
      </w:pPr>
    </w:p>
    <w:p w14:paraId="66BD6E26" w14:textId="77777777" w:rsidR="00820ACE" w:rsidRDefault="00820ACE">
      <w:pPr>
        <w:rPr>
          <w:lang w:val="en-US"/>
        </w:rPr>
      </w:pPr>
    </w:p>
    <w:p w14:paraId="395C5ED4" w14:textId="30091027" w:rsidR="00EF4AE4" w:rsidRPr="00820ACE" w:rsidRDefault="00820ACE">
      <w:pPr>
        <w:rPr>
          <w:lang w:val="en-US"/>
        </w:rPr>
      </w:pPr>
      <w:r w:rsidRPr="00820ACE">
        <w:rPr>
          <w:lang w:val="en-US"/>
        </w:rPr>
        <w:t xml:space="preserve"> </w:t>
      </w:r>
    </w:p>
    <w:sectPr w:rsidR="00EF4AE4" w:rsidRPr="00820A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30AE" w14:textId="77777777" w:rsidR="009373FF" w:rsidRDefault="009373FF" w:rsidP="004D79D8">
      <w:pPr>
        <w:spacing w:after="0" w:line="240" w:lineRule="auto"/>
      </w:pPr>
      <w:r>
        <w:separator/>
      </w:r>
    </w:p>
  </w:endnote>
  <w:endnote w:type="continuationSeparator" w:id="0">
    <w:p w14:paraId="0DE8D8ED" w14:textId="77777777" w:rsidR="009373FF" w:rsidRDefault="009373FF" w:rsidP="004D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9645" w14:textId="77777777" w:rsidR="009373FF" w:rsidRDefault="009373FF" w:rsidP="004D79D8">
      <w:pPr>
        <w:spacing w:after="0" w:line="240" w:lineRule="auto"/>
      </w:pPr>
      <w:r>
        <w:separator/>
      </w:r>
    </w:p>
  </w:footnote>
  <w:footnote w:type="continuationSeparator" w:id="0">
    <w:p w14:paraId="0A6B453B" w14:textId="77777777" w:rsidR="009373FF" w:rsidRDefault="009373FF" w:rsidP="004D7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560928"/>
      <w:docPartObj>
        <w:docPartGallery w:val="Page Numbers (Top of Page)"/>
        <w:docPartUnique/>
      </w:docPartObj>
    </w:sdtPr>
    <w:sdtEndPr/>
    <w:sdtContent>
      <w:p w14:paraId="051C7B79" w14:textId="2ED73450" w:rsidR="004D79D8" w:rsidRDefault="004D79D8">
        <w:pPr>
          <w:pStyle w:val="Header"/>
          <w:jc w:val="right"/>
        </w:pPr>
        <w:r>
          <w:fldChar w:fldCharType="begin"/>
        </w:r>
        <w:r>
          <w:instrText>PAGE   \* MERGEFORMAT</w:instrText>
        </w:r>
        <w:r>
          <w:fldChar w:fldCharType="separate"/>
        </w:r>
        <w:r>
          <w:t>2</w:t>
        </w:r>
        <w:r>
          <w:fldChar w:fldCharType="end"/>
        </w:r>
      </w:p>
    </w:sdtContent>
  </w:sdt>
  <w:p w14:paraId="5635B8B6" w14:textId="77777777" w:rsidR="004D79D8" w:rsidRDefault="004D7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DA8"/>
    <w:multiLevelType w:val="hybridMultilevel"/>
    <w:tmpl w:val="0B725E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042409"/>
    <w:multiLevelType w:val="hybridMultilevel"/>
    <w:tmpl w:val="8DF431D0"/>
    <w:lvl w:ilvl="0" w:tplc="F72ABA2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4C37F2"/>
    <w:multiLevelType w:val="hybridMultilevel"/>
    <w:tmpl w:val="5EF2DF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1580878"/>
    <w:multiLevelType w:val="hybridMultilevel"/>
    <w:tmpl w:val="320EAE9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3357CA9"/>
    <w:multiLevelType w:val="hybridMultilevel"/>
    <w:tmpl w:val="B12C6DD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B5961C5"/>
    <w:multiLevelType w:val="hybridMultilevel"/>
    <w:tmpl w:val="0DF484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CE"/>
    <w:rsid w:val="00063396"/>
    <w:rsid w:val="00074787"/>
    <w:rsid w:val="000C5DCC"/>
    <w:rsid w:val="000D4451"/>
    <w:rsid w:val="000D51F3"/>
    <w:rsid w:val="000E5D2F"/>
    <w:rsid w:val="000E69B3"/>
    <w:rsid w:val="000F0778"/>
    <w:rsid w:val="00105818"/>
    <w:rsid w:val="001134F9"/>
    <w:rsid w:val="0011388E"/>
    <w:rsid w:val="00115138"/>
    <w:rsid w:val="001429E5"/>
    <w:rsid w:val="00147D76"/>
    <w:rsid w:val="0015711E"/>
    <w:rsid w:val="0015752D"/>
    <w:rsid w:val="00180337"/>
    <w:rsid w:val="001824E9"/>
    <w:rsid w:val="00182E4E"/>
    <w:rsid w:val="001A77D3"/>
    <w:rsid w:val="001D0775"/>
    <w:rsid w:val="001D7E4A"/>
    <w:rsid w:val="001E5C14"/>
    <w:rsid w:val="001F0DF1"/>
    <w:rsid w:val="001F74AA"/>
    <w:rsid w:val="002145BC"/>
    <w:rsid w:val="0021507A"/>
    <w:rsid w:val="002416AB"/>
    <w:rsid w:val="002608B2"/>
    <w:rsid w:val="00261D08"/>
    <w:rsid w:val="002876F4"/>
    <w:rsid w:val="002A1480"/>
    <w:rsid w:val="002C0B5D"/>
    <w:rsid w:val="002D12B8"/>
    <w:rsid w:val="002D5F1E"/>
    <w:rsid w:val="002E2449"/>
    <w:rsid w:val="002E2934"/>
    <w:rsid w:val="002E5036"/>
    <w:rsid w:val="002E78D0"/>
    <w:rsid w:val="00304205"/>
    <w:rsid w:val="00304769"/>
    <w:rsid w:val="00306742"/>
    <w:rsid w:val="00320401"/>
    <w:rsid w:val="00336A39"/>
    <w:rsid w:val="0034324E"/>
    <w:rsid w:val="0034452A"/>
    <w:rsid w:val="00361346"/>
    <w:rsid w:val="00371B06"/>
    <w:rsid w:val="00372743"/>
    <w:rsid w:val="003B0FAB"/>
    <w:rsid w:val="003D1866"/>
    <w:rsid w:val="003D6176"/>
    <w:rsid w:val="003E0AB9"/>
    <w:rsid w:val="003E5471"/>
    <w:rsid w:val="003F18C8"/>
    <w:rsid w:val="004166BC"/>
    <w:rsid w:val="0043312E"/>
    <w:rsid w:val="00450912"/>
    <w:rsid w:val="0045436D"/>
    <w:rsid w:val="00455BCA"/>
    <w:rsid w:val="0047535F"/>
    <w:rsid w:val="00477516"/>
    <w:rsid w:val="00483901"/>
    <w:rsid w:val="004A21EA"/>
    <w:rsid w:val="004A7AD9"/>
    <w:rsid w:val="004C5420"/>
    <w:rsid w:val="004D79D8"/>
    <w:rsid w:val="00545201"/>
    <w:rsid w:val="00547AF4"/>
    <w:rsid w:val="00551DD4"/>
    <w:rsid w:val="00555DF2"/>
    <w:rsid w:val="0056306E"/>
    <w:rsid w:val="00564D7F"/>
    <w:rsid w:val="00590189"/>
    <w:rsid w:val="006373FF"/>
    <w:rsid w:val="0068610E"/>
    <w:rsid w:val="006C146B"/>
    <w:rsid w:val="006C5ECB"/>
    <w:rsid w:val="006E4795"/>
    <w:rsid w:val="006E661D"/>
    <w:rsid w:val="006E66F1"/>
    <w:rsid w:val="006F152B"/>
    <w:rsid w:val="006F3ABB"/>
    <w:rsid w:val="006F53D8"/>
    <w:rsid w:val="007029CC"/>
    <w:rsid w:val="00704F6C"/>
    <w:rsid w:val="00716A42"/>
    <w:rsid w:val="007403A4"/>
    <w:rsid w:val="00766C1A"/>
    <w:rsid w:val="00792A3F"/>
    <w:rsid w:val="00793CC8"/>
    <w:rsid w:val="007B638B"/>
    <w:rsid w:val="00820ACE"/>
    <w:rsid w:val="00846138"/>
    <w:rsid w:val="008555D5"/>
    <w:rsid w:val="00855DB5"/>
    <w:rsid w:val="008760AD"/>
    <w:rsid w:val="008F1E7F"/>
    <w:rsid w:val="008F5F73"/>
    <w:rsid w:val="009373FF"/>
    <w:rsid w:val="00954AE4"/>
    <w:rsid w:val="00972A33"/>
    <w:rsid w:val="009A1EB7"/>
    <w:rsid w:val="009B4806"/>
    <w:rsid w:val="009F06EB"/>
    <w:rsid w:val="00A11E5F"/>
    <w:rsid w:val="00A137A9"/>
    <w:rsid w:val="00A30758"/>
    <w:rsid w:val="00A5573A"/>
    <w:rsid w:val="00A57679"/>
    <w:rsid w:val="00A61CC3"/>
    <w:rsid w:val="00A96939"/>
    <w:rsid w:val="00AB0D3A"/>
    <w:rsid w:val="00AC6440"/>
    <w:rsid w:val="00AD7289"/>
    <w:rsid w:val="00B12784"/>
    <w:rsid w:val="00B426BB"/>
    <w:rsid w:val="00B61D77"/>
    <w:rsid w:val="00B754CE"/>
    <w:rsid w:val="00B82F0A"/>
    <w:rsid w:val="00B84DCE"/>
    <w:rsid w:val="00B90249"/>
    <w:rsid w:val="00BB384E"/>
    <w:rsid w:val="00BC44FC"/>
    <w:rsid w:val="00BF6188"/>
    <w:rsid w:val="00C1354A"/>
    <w:rsid w:val="00C70B7D"/>
    <w:rsid w:val="00C73A01"/>
    <w:rsid w:val="00C83846"/>
    <w:rsid w:val="00CA7D3F"/>
    <w:rsid w:val="00CB0722"/>
    <w:rsid w:val="00CE1D84"/>
    <w:rsid w:val="00D01D4F"/>
    <w:rsid w:val="00D023FE"/>
    <w:rsid w:val="00D227D0"/>
    <w:rsid w:val="00D407AE"/>
    <w:rsid w:val="00D62C71"/>
    <w:rsid w:val="00D8308B"/>
    <w:rsid w:val="00DB220D"/>
    <w:rsid w:val="00DD2BFD"/>
    <w:rsid w:val="00DE7921"/>
    <w:rsid w:val="00E222BD"/>
    <w:rsid w:val="00E357E5"/>
    <w:rsid w:val="00E40EF6"/>
    <w:rsid w:val="00E64FF1"/>
    <w:rsid w:val="00E72A29"/>
    <w:rsid w:val="00E72CFF"/>
    <w:rsid w:val="00E824AB"/>
    <w:rsid w:val="00E837B1"/>
    <w:rsid w:val="00E9083B"/>
    <w:rsid w:val="00EB6395"/>
    <w:rsid w:val="00EE5670"/>
    <w:rsid w:val="00EE6473"/>
    <w:rsid w:val="00EF3BDE"/>
    <w:rsid w:val="00EF4AE4"/>
    <w:rsid w:val="00F00E4E"/>
    <w:rsid w:val="00F04D10"/>
    <w:rsid w:val="00F1210D"/>
    <w:rsid w:val="00F21F74"/>
    <w:rsid w:val="00F2472C"/>
    <w:rsid w:val="00F47C9F"/>
    <w:rsid w:val="00F82F44"/>
    <w:rsid w:val="00FA59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F01D"/>
  <w15:chartTrackingRefBased/>
  <w15:docId w15:val="{50427564-16E2-49F2-898C-10A0BF68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CE"/>
    <w:pPr>
      <w:ind w:left="720"/>
      <w:contextualSpacing/>
    </w:pPr>
  </w:style>
  <w:style w:type="table" w:styleId="TableGrid">
    <w:name w:val="Table Grid"/>
    <w:basedOn w:val="TableNormal"/>
    <w:uiPriority w:val="59"/>
    <w:rsid w:val="00820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10D"/>
    <w:rPr>
      <w:color w:val="0000FF" w:themeColor="hyperlink"/>
      <w:u w:val="single"/>
    </w:rPr>
  </w:style>
  <w:style w:type="character" w:customStyle="1" w:styleId="UnresolvedMention1">
    <w:name w:val="Unresolved Mention1"/>
    <w:basedOn w:val="DefaultParagraphFont"/>
    <w:uiPriority w:val="99"/>
    <w:semiHidden/>
    <w:unhideWhenUsed/>
    <w:rsid w:val="00F1210D"/>
    <w:rPr>
      <w:color w:val="605E5C"/>
      <w:shd w:val="clear" w:color="auto" w:fill="E1DFDD"/>
    </w:rPr>
  </w:style>
  <w:style w:type="character" w:styleId="UnresolvedMention">
    <w:name w:val="Unresolved Mention"/>
    <w:basedOn w:val="DefaultParagraphFont"/>
    <w:uiPriority w:val="99"/>
    <w:semiHidden/>
    <w:unhideWhenUsed/>
    <w:rsid w:val="006F53D8"/>
    <w:rPr>
      <w:color w:val="605E5C"/>
      <w:shd w:val="clear" w:color="auto" w:fill="E1DFDD"/>
    </w:rPr>
  </w:style>
  <w:style w:type="paragraph" w:styleId="Revision">
    <w:name w:val="Revision"/>
    <w:hidden/>
    <w:uiPriority w:val="99"/>
    <w:semiHidden/>
    <w:rsid w:val="00551DD4"/>
    <w:pPr>
      <w:spacing w:after="0" w:line="240" w:lineRule="auto"/>
    </w:pPr>
  </w:style>
  <w:style w:type="character" w:customStyle="1" w:styleId="article-title-and-info">
    <w:name w:val="article-title-and-info"/>
    <w:basedOn w:val="DefaultParagraphFont"/>
    <w:rsid w:val="007403A4"/>
  </w:style>
  <w:style w:type="paragraph" w:styleId="Header">
    <w:name w:val="header"/>
    <w:basedOn w:val="Normal"/>
    <w:link w:val="HeaderChar"/>
    <w:uiPriority w:val="99"/>
    <w:unhideWhenUsed/>
    <w:rsid w:val="004D79D8"/>
    <w:pPr>
      <w:tabs>
        <w:tab w:val="center" w:pos="4419"/>
        <w:tab w:val="right" w:pos="8838"/>
      </w:tabs>
      <w:spacing w:after="0" w:line="240" w:lineRule="auto"/>
    </w:pPr>
  </w:style>
  <w:style w:type="character" w:customStyle="1" w:styleId="HeaderChar">
    <w:name w:val="Header Char"/>
    <w:basedOn w:val="DefaultParagraphFont"/>
    <w:link w:val="Header"/>
    <w:uiPriority w:val="99"/>
    <w:rsid w:val="004D79D8"/>
  </w:style>
  <w:style w:type="paragraph" w:styleId="Footer">
    <w:name w:val="footer"/>
    <w:basedOn w:val="Normal"/>
    <w:link w:val="FooterChar"/>
    <w:uiPriority w:val="99"/>
    <w:unhideWhenUsed/>
    <w:rsid w:val="004D79D8"/>
    <w:pPr>
      <w:tabs>
        <w:tab w:val="center" w:pos="4419"/>
        <w:tab w:val="right" w:pos="8838"/>
      </w:tabs>
      <w:spacing w:after="0" w:line="240" w:lineRule="auto"/>
    </w:pPr>
  </w:style>
  <w:style w:type="character" w:customStyle="1" w:styleId="FooterChar">
    <w:name w:val="Footer Char"/>
    <w:basedOn w:val="DefaultParagraphFont"/>
    <w:link w:val="Footer"/>
    <w:uiPriority w:val="99"/>
    <w:rsid w:val="004D79D8"/>
  </w:style>
  <w:style w:type="paragraph" w:styleId="NormalWeb">
    <w:name w:val="Normal (Web)"/>
    <w:basedOn w:val="Normal"/>
    <w:uiPriority w:val="99"/>
    <w:semiHidden/>
    <w:unhideWhenUsed/>
    <w:rsid w:val="00AB0D3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ofstede%27s_cultural_" TargetMode="External"/><Relationship Id="rId5" Type="http://schemas.openxmlformats.org/officeDocument/2006/relationships/webSettings" Target="webSettings.xml"/><Relationship Id="rId10" Type="http://schemas.openxmlformats.org/officeDocument/2006/relationships/hyperlink" Target="http://dx.doi.org/10.1037/emo0000450" TargetMode="External"/><Relationship Id="rId4" Type="http://schemas.openxmlformats.org/officeDocument/2006/relationships/settings" Target="settings.xml"/><Relationship Id="rId9" Type="http://schemas.openxmlformats.org/officeDocument/2006/relationships/hyperlink" Target="https://www.ted.com/talks/lera_boroditsky_how_language_shapes_the_way_we_think?language=e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70DCA-352B-49FA-A040-FAD82858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2527</Words>
  <Characters>13399</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Pompeia</dc:creator>
  <cp:keywords/>
  <dc:description/>
  <cp:lastModifiedBy>Lilian Juliane Kozlowski Mayerhofer</cp:lastModifiedBy>
  <cp:revision>2</cp:revision>
  <dcterms:created xsi:type="dcterms:W3CDTF">2022-10-11T06:27:00Z</dcterms:created>
  <dcterms:modified xsi:type="dcterms:W3CDTF">2022-10-11T06:27:00Z</dcterms:modified>
</cp:coreProperties>
</file>