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ACDC" w14:textId="5847D560" w:rsidR="000856AA" w:rsidRDefault="000856AA" w:rsidP="009A3286">
      <w:pPr>
        <w:rPr>
          <w:b/>
          <w:bCs/>
        </w:rPr>
      </w:pPr>
      <w:r>
        <w:rPr>
          <w:b/>
          <w:bCs/>
        </w:rPr>
        <w:t>Til: Programrådet, PSI, UiO</w:t>
      </w:r>
    </w:p>
    <w:p w14:paraId="44C42E52" w14:textId="6F002990" w:rsidR="000856AA" w:rsidRDefault="000856AA" w:rsidP="009A3286">
      <w:pPr>
        <w:rPr>
          <w:b/>
          <w:bCs/>
        </w:rPr>
      </w:pPr>
      <w:r>
        <w:rPr>
          <w:b/>
          <w:bCs/>
        </w:rPr>
        <w:t xml:space="preserve">Fra: Annika </w:t>
      </w:r>
      <w:proofErr w:type="spellStart"/>
      <w:r>
        <w:rPr>
          <w:b/>
          <w:bCs/>
        </w:rPr>
        <w:t>Melinder</w:t>
      </w:r>
      <w:proofErr w:type="spellEnd"/>
      <w:r>
        <w:rPr>
          <w:b/>
          <w:bCs/>
        </w:rPr>
        <w:t xml:space="preserve">, Kristin Gustavson, Cato </w:t>
      </w:r>
      <w:r w:rsidR="00F71948">
        <w:rPr>
          <w:b/>
          <w:bCs/>
        </w:rPr>
        <w:t>Grønnerød</w:t>
      </w:r>
      <w:r>
        <w:rPr>
          <w:b/>
          <w:bCs/>
        </w:rPr>
        <w:t>, Stein Andersson</w:t>
      </w:r>
    </w:p>
    <w:p w14:paraId="461E3109" w14:textId="77777777" w:rsidR="000856AA" w:rsidRDefault="000856AA" w:rsidP="009A3286">
      <w:pPr>
        <w:rPr>
          <w:b/>
          <w:bCs/>
        </w:rPr>
      </w:pPr>
    </w:p>
    <w:p w14:paraId="40A3BDC5" w14:textId="74476D73" w:rsidR="009A3286" w:rsidRDefault="009A3286" w:rsidP="009A3286">
      <w:r w:rsidRPr="00797021">
        <w:rPr>
          <w:b/>
          <w:bCs/>
        </w:rPr>
        <w:t xml:space="preserve">FORSLAG </w:t>
      </w:r>
      <w:r w:rsidR="00F71948">
        <w:rPr>
          <w:b/>
          <w:bCs/>
        </w:rPr>
        <w:t>OM</w:t>
      </w:r>
      <w:r w:rsidR="00F71948" w:rsidRPr="00797021">
        <w:rPr>
          <w:b/>
          <w:bCs/>
        </w:rPr>
        <w:t xml:space="preserve"> </w:t>
      </w:r>
      <w:r w:rsidRPr="00797021">
        <w:rPr>
          <w:b/>
          <w:bCs/>
        </w:rPr>
        <w:t xml:space="preserve">SAKKYNDIGHET PÅ TVERS AV PROFESJONSUTDANNINGEN </w:t>
      </w:r>
    </w:p>
    <w:p w14:paraId="7CA31F84" w14:textId="0C15F360" w:rsidR="000856AA" w:rsidRDefault="000856AA">
      <w:r>
        <w:t>Vi er flere som fra forskjellige posisjoner har undret oss over hvorfor sakkyndighet ikke er representert som obligatorisk fag ved profesjonsutdanningen. Sakkyndighet dekker et stort og viktig samfunnsfelt hvor menneskerettigheter</w:t>
      </w:r>
      <w:r w:rsidR="00BB4271">
        <w:t xml:space="preserve"> og </w:t>
      </w:r>
      <w:r>
        <w:t xml:space="preserve">basale fag innen psykologien </w:t>
      </w:r>
      <w:r w:rsidR="00746E4F">
        <w:t>settes i sammenheng med</w:t>
      </w:r>
      <w:r>
        <w:t xml:space="preserve"> utøvelsen av faget, endog med en annen rolleforståelse enn hva studentene ellers lærer. Ikke minst med tanke på den påvirkning og makt som sakkyndige ofte får i domstol</w:t>
      </w:r>
      <w:r w:rsidR="00D715AD">
        <w:t>er</w:t>
      </w:r>
      <w:r>
        <w:t xml:space="preserve"> og nemnder, er det helt nødvendig med bedre bevissthet og kunnskap om dette område</w:t>
      </w:r>
      <w:r w:rsidR="00FC37D4">
        <w:t>t</w:t>
      </w:r>
      <w:r>
        <w:t xml:space="preserve">. Studentene etterspør mer kunnskap, og vi vet at mange som avslutter studiet hos oss, raskt kommer i situasjoner </w:t>
      </w:r>
      <w:r w:rsidR="002432D7">
        <w:t xml:space="preserve">som krever </w:t>
      </w:r>
      <w:r w:rsidR="00BF547F">
        <w:t>at de forstår forskjellen på klinikerrollen og sakkyndighetsrollen.</w:t>
      </w:r>
      <w:r w:rsidR="009A7B70">
        <w:t xml:space="preserve"> </w:t>
      </w:r>
      <w:r>
        <w:t>Selv om vi allerede har et tverrfaglig fritt kurs mellom juss og psykologi på 5. sem</w:t>
      </w:r>
      <w:r w:rsidR="006476CB">
        <w:t>e</w:t>
      </w:r>
      <w:r>
        <w:t xml:space="preserve">ster, dekker ikke </w:t>
      </w:r>
      <w:proofErr w:type="gramStart"/>
      <w:r>
        <w:t>det  ferdighets</w:t>
      </w:r>
      <w:r w:rsidR="001A186E">
        <w:t>trening</w:t>
      </w:r>
      <w:proofErr w:type="gramEnd"/>
      <w:r>
        <w:t xml:space="preserve"> og </w:t>
      </w:r>
      <w:r w:rsidR="001A186E">
        <w:t>rolleforståelse</w:t>
      </w:r>
      <w:r>
        <w:t xml:space="preserve">, men er et generelt kurs i vitne/rettspsykologi med mer overordnede – og viktige – temaer. </w:t>
      </w:r>
    </w:p>
    <w:p w14:paraId="0C4F2E73" w14:textId="41265628" w:rsidR="000856AA" w:rsidRDefault="000856AA">
      <w:r>
        <w:t xml:space="preserve">I vår vil </w:t>
      </w:r>
      <w:proofErr w:type="spellStart"/>
      <w:r>
        <w:t>Bufdir</w:t>
      </w:r>
      <w:proofErr w:type="spellEnd"/>
      <w:r>
        <w:t xml:space="preserve"> legge ut anbud om videre- og etterutdanning i barnefaglig sakkyndighet, og de signaler vi har fått er at PSI vil melde seg på. For å være konkurransedyktige, bør PSI ha noen fag på grunnutdanningen som reflekterer </w:t>
      </w:r>
      <w:r w:rsidR="008F0A0B">
        <w:t xml:space="preserve">at vi er opptatt av og har kompetanse innen </w:t>
      </w:r>
      <w:r>
        <w:t xml:space="preserve">sakkyndighet. </w:t>
      </w:r>
    </w:p>
    <w:p w14:paraId="794DF67E" w14:textId="645CAEEA" w:rsidR="003B5CC4" w:rsidRDefault="000856AA">
      <w:r>
        <w:t>Våre primære a</w:t>
      </w:r>
      <w:r w:rsidR="00ED4160">
        <w:t>rgumenter for å ta inn sakkyndighet</w:t>
      </w:r>
      <w:r>
        <w:t xml:space="preserve"> er følgelig</w:t>
      </w:r>
      <w:r w:rsidR="00ED4160">
        <w:t>:</w:t>
      </w:r>
    </w:p>
    <w:p w14:paraId="07CD6DE6" w14:textId="77777777" w:rsidR="00ED4160" w:rsidRDefault="00ED4160" w:rsidP="00ED4160">
      <w:pPr>
        <w:pStyle w:val="Listeavsnitt"/>
        <w:numPr>
          <w:ilvl w:val="0"/>
          <w:numId w:val="1"/>
        </w:numPr>
      </w:pPr>
      <w:r>
        <w:t>Etter studiet viser det seg at flere går rett inn i privatpraksis hvor de raskt vil få forespørsler om sakkyndighetsoppdrag fra NAV, barneverntjenesten og i barnefordelingssaker. De har derfor behov for mer kunnskap om feltet, slik at de i mindre gard kommer opp i rollekonflikter og grenseoverskridende uttalelser.</w:t>
      </w:r>
    </w:p>
    <w:p w14:paraId="6EFDC800" w14:textId="016B4AF9" w:rsidR="00ED4160" w:rsidRDefault="00ED4160" w:rsidP="00ED4160">
      <w:pPr>
        <w:pStyle w:val="Listeavsnitt"/>
        <w:numPr>
          <w:ilvl w:val="0"/>
          <w:numId w:val="1"/>
        </w:numPr>
      </w:pPr>
      <w:r>
        <w:t>Etter studiet vil de som går inn i offentlig virksomhet</w:t>
      </w:r>
      <w:r w:rsidR="00255464">
        <w:t>,</w:t>
      </w:r>
      <w:r>
        <w:t xml:space="preserve"> fort kunne bli stilt ovenfor oppgaver som krever andre </w:t>
      </w:r>
      <w:proofErr w:type="gramStart"/>
      <w:r>
        <w:t xml:space="preserve">refleksjoner  </w:t>
      </w:r>
      <w:r w:rsidR="00C03707">
        <w:t>rundt</w:t>
      </w:r>
      <w:proofErr w:type="gramEnd"/>
      <w:r>
        <w:t xml:space="preserve"> rollen og </w:t>
      </w:r>
      <w:r w:rsidR="00255464">
        <w:t>yrkesutøvelsen</w:t>
      </w:r>
      <w:r>
        <w:t xml:space="preserve">. </w:t>
      </w:r>
      <w:proofErr w:type="spellStart"/>
      <w:r>
        <w:t>PPT</w:t>
      </w:r>
      <w:proofErr w:type="spellEnd"/>
      <w:r>
        <w:t>, barne- og ungdomspsykiatrien, voksenpsykiatrien, habilitering, NAV og ikke minst i kommunal virksomhet vil dette være aktuelt.</w:t>
      </w:r>
    </w:p>
    <w:p w14:paraId="6B451C9C" w14:textId="0C27D7A0" w:rsidR="000856AA" w:rsidRDefault="000856AA" w:rsidP="000856AA">
      <w:pPr>
        <w:pStyle w:val="Listeavsnitt"/>
        <w:numPr>
          <w:ilvl w:val="0"/>
          <w:numId w:val="1"/>
        </w:numPr>
      </w:pPr>
      <w:r>
        <w:t>Dersom PSI skal søke om å få videre- og etterutdanning i barnefaglig sakkyndighet, vil det st</w:t>
      </w:r>
      <w:r w:rsidR="00C169B3">
        <w:t>y</w:t>
      </w:r>
      <w:r>
        <w:t xml:space="preserve">rke troverdigheten </w:t>
      </w:r>
      <w:r w:rsidR="00C169B3">
        <w:t xml:space="preserve">vår </w:t>
      </w:r>
      <w:r>
        <w:t>at vi har emnet på studiet.</w:t>
      </w:r>
    </w:p>
    <w:p w14:paraId="62301FE9" w14:textId="77777777" w:rsidR="000856AA" w:rsidRDefault="000856AA" w:rsidP="000856AA">
      <w:pPr>
        <w:pStyle w:val="Listeavsnitt"/>
      </w:pPr>
    </w:p>
    <w:p w14:paraId="18EE91BA" w14:textId="3E9BC988" w:rsidR="00ED4160" w:rsidRDefault="00ED4160" w:rsidP="00ED4160">
      <w:r>
        <w:t>Vi har to planer</w:t>
      </w:r>
      <w:r w:rsidR="000856AA">
        <w:t>, hvorav den første egentlig ikke betyr noen endring av studieplanen</w:t>
      </w:r>
      <w:r>
        <w:t>:</w:t>
      </w:r>
    </w:p>
    <w:p w14:paraId="47AE59BC" w14:textId="06467107" w:rsidR="000856AA" w:rsidRPr="000856AA" w:rsidRDefault="000856AA" w:rsidP="000856AA">
      <w:pPr>
        <w:rPr>
          <w:i/>
          <w:iCs/>
        </w:rPr>
      </w:pPr>
      <w:r w:rsidRPr="000856AA">
        <w:rPr>
          <w:i/>
          <w:iCs/>
        </w:rPr>
        <w:t>Plan her og nå</w:t>
      </w:r>
    </w:p>
    <w:p w14:paraId="26B69BE5" w14:textId="6F87CC32" w:rsidR="009A3286" w:rsidRDefault="009A3286" w:rsidP="000856AA">
      <w:r>
        <w:t xml:space="preserve">Tanken </w:t>
      </w:r>
      <w:r w:rsidR="003528F7">
        <w:t>bak</w:t>
      </w:r>
      <w:r w:rsidR="000856AA">
        <w:t xml:space="preserve"> den første planen </w:t>
      </w:r>
      <w:r>
        <w:t xml:space="preserve">er å etablere en «linje» gjennom studiet (så lenge ikke </w:t>
      </w:r>
      <w:proofErr w:type="spellStart"/>
      <w:r>
        <w:t>Rethos</w:t>
      </w:r>
      <w:proofErr w:type="spellEnd"/>
      <w:r>
        <w:t xml:space="preserve"> nevner sakkyndighet). Forelesninger/seminarer gjør studentene bevisste på denne «linjen» i rollen og tilhørende praksis på-tvers-av-studiet fra lettere introduksjon (begreper, refleksjon i forelesning til ferdighetstrening senere i studiet). </w:t>
      </w:r>
    </w:p>
    <w:p w14:paraId="13594B70" w14:textId="69603BF4" w:rsidR="00ED4160" w:rsidRDefault="00ED4160" w:rsidP="009A3286">
      <w:r>
        <w:t>Slik dagens situasjon er</w:t>
      </w:r>
      <w:r w:rsidR="003528F7">
        <w:t>,</w:t>
      </w:r>
      <w:r>
        <w:t xml:space="preserve"> kan man tenke seg et «linje» </w:t>
      </w:r>
      <w:r w:rsidR="003528F7">
        <w:t>-</w:t>
      </w:r>
      <w:r>
        <w:t>løp hvor sakkyndighet reflekteres på flere semestre slik:</w:t>
      </w:r>
    </w:p>
    <w:p w14:paraId="45FE9D31" w14:textId="77777777" w:rsidR="009A3286" w:rsidRPr="009A3286" w:rsidRDefault="009A3286" w:rsidP="009A3286">
      <w:pPr>
        <w:pStyle w:val="Listeavsnitt"/>
        <w:ind w:left="1080"/>
      </w:pPr>
      <w:r w:rsidRPr="009A3286">
        <w:t>På 1. semester: profesjonsforberedende ved eksempler på barnefordeling (Kristin G); utformes som kasus som drøftes på forelesning og i seminargruppe</w:t>
      </w:r>
    </w:p>
    <w:p w14:paraId="53E13EAF" w14:textId="77777777" w:rsidR="009A3286" w:rsidRDefault="009A3286" w:rsidP="009A3286">
      <w:pPr>
        <w:pStyle w:val="Listeavsnitt"/>
        <w:ind w:left="1080"/>
      </w:pPr>
      <w:r w:rsidRPr="009A3286">
        <w:lastRenderedPageBreak/>
        <w:t>På 3. semester: utvikling 2/anvendt utviklingspsykologi hvor «samtale med barn i rettsapparatet/barnets mening» kan bli tatt inn igjen (undervist på dette tema til og med våren 2022) (Annika); utformet som forelesning og ferdighetstrening i samtale med barn (intervjuguide, trening med medstudent)</w:t>
      </w:r>
    </w:p>
    <w:p w14:paraId="032EB045" w14:textId="025DD6BB" w:rsidR="009A3286" w:rsidRDefault="009A3286" w:rsidP="009A3286">
      <w:pPr>
        <w:pStyle w:val="Listeavsnitt"/>
        <w:ind w:left="1080"/>
      </w:pPr>
      <w:r>
        <w:t xml:space="preserve">På 6. semester: ved å eksemplifisere bruk av tester med vekt på avgrensninger/tydeliggjøring </w:t>
      </w:r>
      <w:r w:rsidR="007849BF">
        <w:t xml:space="preserve">av forskjellen på kunnskap på </w:t>
      </w:r>
      <w:r>
        <w:t xml:space="preserve">gruppe- </w:t>
      </w:r>
      <w:r w:rsidR="00D27B04">
        <w:t xml:space="preserve">og </w:t>
      </w:r>
      <w:r>
        <w:t>individnivå (Kristin G)</w:t>
      </w:r>
    </w:p>
    <w:p w14:paraId="312D01BD" w14:textId="77777777" w:rsidR="009A3286" w:rsidRDefault="009A3286" w:rsidP="009A3286">
      <w:pPr>
        <w:pStyle w:val="Listeavsnitt"/>
        <w:ind w:left="1080"/>
      </w:pPr>
      <w:r>
        <w:t>På 7. semester: ved å ta inn en forelesning og et seminar om spesifikk tilregnelighet/tilregnelighetsvurderinger (Cato G)</w:t>
      </w:r>
    </w:p>
    <w:p w14:paraId="17E6E452" w14:textId="65036E7E" w:rsidR="000856AA" w:rsidRDefault="009A3286" w:rsidP="009A3286">
      <w:pPr>
        <w:pStyle w:val="Listeavsnitt"/>
        <w:ind w:left="1080"/>
      </w:pPr>
      <w:r w:rsidRPr="009A3286">
        <w:t>På 8. semester: ved å ta inn en sekvens om barnefordeling (</w:t>
      </w:r>
      <w:proofErr w:type="spellStart"/>
      <w:r w:rsidRPr="009A3286">
        <w:t>Tori</w:t>
      </w:r>
      <w:proofErr w:type="spellEnd"/>
      <w:r w:rsidR="000856AA">
        <w:t xml:space="preserve"> M</w:t>
      </w:r>
      <w:r w:rsidRPr="009A3286">
        <w:t>) (alternativt om det kan dekkes på 9.) i tillegg til den om barnevern (Annika); utformet som tre kasuistikker med ferdighetstrening i å gjennomføre intervjuer med foresatte og barn gjennom rollespill alt ved skuespillere og studenter i sakkyndigrolle</w:t>
      </w:r>
    </w:p>
    <w:p w14:paraId="26A86BC2" w14:textId="4641E423" w:rsidR="009A3286" w:rsidRDefault="000856AA" w:rsidP="009A3286">
      <w:pPr>
        <w:pStyle w:val="Listeavsnitt"/>
        <w:ind w:left="1080"/>
      </w:pPr>
      <w:r>
        <w:t>På 8. semester: E</w:t>
      </w:r>
      <w:r w:rsidR="009A3286" w:rsidRPr="00CD06C7">
        <w:t>t</w:t>
      </w:r>
      <w:r>
        <w:t xml:space="preserve"> av de siste</w:t>
      </w:r>
      <w:r w:rsidR="009A3286" w:rsidRPr="00CD06C7">
        <w:t xml:space="preserve"> foredrag</w:t>
      </w:r>
      <w:r>
        <w:t>ene</w:t>
      </w:r>
      <w:r w:rsidR="009A3286" w:rsidRPr="00CD06C7">
        <w:t xml:space="preserve"> og seminar</w:t>
      </w:r>
      <w:r>
        <w:t>ene</w:t>
      </w:r>
      <w:r w:rsidR="009A3286" w:rsidRPr="00CD06C7">
        <w:t xml:space="preserve"> på klinisk </w:t>
      </w:r>
      <w:proofErr w:type="spellStart"/>
      <w:r w:rsidR="009A3286" w:rsidRPr="00CD06C7">
        <w:t>nevro</w:t>
      </w:r>
      <w:proofErr w:type="spellEnd"/>
      <w:r w:rsidR="009A3286" w:rsidRPr="00CD06C7">
        <w:t xml:space="preserve"> </w:t>
      </w:r>
      <w:r>
        <w:t xml:space="preserve">omgjøres med </w:t>
      </w:r>
      <w:proofErr w:type="gramStart"/>
      <w:r>
        <w:t>fokus</w:t>
      </w:r>
      <w:proofErr w:type="gramEnd"/>
      <w:r>
        <w:t xml:space="preserve"> på</w:t>
      </w:r>
      <w:r w:rsidR="009A3286" w:rsidRPr="00CD06C7">
        <w:t xml:space="preserve"> erstatningssakkyndighet (Stein</w:t>
      </w:r>
      <w:r w:rsidR="009A3286">
        <w:t xml:space="preserve"> A</w:t>
      </w:r>
      <w:r w:rsidR="009A3286" w:rsidRPr="00CD06C7">
        <w:t>)</w:t>
      </w:r>
    </w:p>
    <w:p w14:paraId="263AAF85" w14:textId="28179C07" w:rsidR="009A3286" w:rsidRPr="009A3286" w:rsidRDefault="009A3286" w:rsidP="009A3286">
      <w:pPr>
        <w:pStyle w:val="Listeavsnitt"/>
        <w:ind w:left="1080"/>
      </w:pPr>
      <w:r w:rsidRPr="009A3286">
        <w:t>På 9. semester: ved å koble inn barnevern/barnefordeling (alt</w:t>
      </w:r>
      <w:r w:rsidR="000856AA">
        <w:t>.</w:t>
      </w:r>
      <w:r w:rsidRPr="009A3286">
        <w:t xml:space="preserve"> dekket på 8.) (</w:t>
      </w:r>
      <w:proofErr w:type="spellStart"/>
      <w:r w:rsidRPr="009A3286">
        <w:t>Tori</w:t>
      </w:r>
      <w:proofErr w:type="spellEnd"/>
      <w:r w:rsidR="000856AA">
        <w:t xml:space="preserve"> M</w:t>
      </w:r>
      <w:r w:rsidRPr="009A3286">
        <w:t>)</w:t>
      </w:r>
    </w:p>
    <w:p w14:paraId="346C4414" w14:textId="3CEAC201" w:rsidR="009A3286" w:rsidRDefault="009A3286" w:rsidP="009A3286">
      <w:pPr>
        <w:pStyle w:val="Listeavsnitt"/>
        <w:ind w:left="1080"/>
      </w:pPr>
      <w:r w:rsidRPr="009A3286">
        <w:t xml:space="preserve">På 10. semester: ved å opprettholde forelesningen om roller </w:t>
      </w:r>
      <w:r w:rsidR="000856AA">
        <w:t xml:space="preserve">- </w:t>
      </w:r>
      <w:r w:rsidRPr="009A3286">
        <w:t>sakkyndighets versus behandler</w:t>
      </w:r>
      <w:r w:rsidR="000856AA">
        <w:t>. K</w:t>
      </w:r>
      <w:r>
        <w:t xml:space="preserve">unne </w:t>
      </w:r>
      <w:r w:rsidR="000856AA">
        <w:t>gjerne</w:t>
      </w:r>
      <w:r>
        <w:t xml:space="preserve"> ha hatt hele dagen slik som tidligere for å få inn ferdighetsaspekt (Annika)</w:t>
      </w:r>
    </w:p>
    <w:p w14:paraId="387C8709" w14:textId="133FCE94" w:rsidR="009A3286" w:rsidRDefault="009A3286" w:rsidP="009A3286">
      <w:pPr>
        <w:pStyle w:val="Listeavsnitt"/>
        <w:ind w:left="1080"/>
      </w:pPr>
      <w:r w:rsidRPr="009A3286">
        <w:t xml:space="preserve">På 11. semester: ved å ha en seminargang om barnefaglig sakkyndighet </w:t>
      </w:r>
      <w:r w:rsidR="000856AA">
        <w:t xml:space="preserve">på </w:t>
      </w:r>
      <w:proofErr w:type="spellStart"/>
      <w:r w:rsidR="000856AA">
        <w:t>BFT</w:t>
      </w:r>
      <w:proofErr w:type="spellEnd"/>
      <w:r w:rsidR="000856AA">
        <w:t xml:space="preserve"> </w:t>
      </w:r>
      <w:r w:rsidRPr="009A3286">
        <w:t>(Annika)</w:t>
      </w:r>
      <w:r w:rsidR="000856AA">
        <w:t xml:space="preserve">, erstatningssakkyndighet på klinisk </w:t>
      </w:r>
      <w:proofErr w:type="spellStart"/>
      <w:r w:rsidR="000856AA">
        <w:t>nevro</w:t>
      </w:r>
      <w:proofErr w:type="spellEnd"/>
      <w:r w:rsidR="000856AA">
        <w:t xml:space="preserve"> (Stein), og tilregnelighet på </w:t>
      </w:r>
      <w:proofErr w:type="spellStart"/>
      <w:r w:rsidR="000856AA">
        <w:t>DT</w:t>
      </w:r>
      <w:proofErr w:type="spellEnd"/>
      <w:r w:rsidR="000856AA">
        <w:t xml:space="preserve"> og integrativ (Cato)</w:t>
      </w:r>
      <w:r w:rsidRPr="009A3286">
        <w:t>; utformet som en sak studentene jobber med (forståelse av mandat, planlegging av arbeidet, observasjon/samtaler/testing samt rapport disposisjon og rollespill knyttet til opptreden i retten)</w:t>
      </w:r>
    </w:p>
    <w:p w14:paraId="6751E31E" w14:textId="4FB2B835" w:rsidR="000856AA" w:rsidRDefault="000856AA" w:rsidP="000856AA">
      <w:r>
        <w:t xml:space="preserve">Slik det </w:t>
      </w:r>
      <w:proofErr w:type="gramStart"/>
      <w:r>
        <w:t>fremgår</w:t>
      </w:r>
      <w:proofErr w:type="gramEnd"/>
      <w:r>
        <w:t xml:space="preserve">, vil også BARN bli grundig dekket, et annet område hvor vi mangler nok kurs og ferdighetstrening. </w:t>
      </w:r>
    </w:p>
    <w:p w14:paraId="6EB7DCCF" w14:textId="0F247FC5" w:rsidR="000856AA" w:rsidRPr="000856AA" w:rsidRDefault="000856AA" w:rsidP="000856AA">
      <w:pPr>
        <w:rPr>
          <w:i/>
          <w:iCs/>
        </w:rPr>
      </w:pPr>
      <w:r w:rsidRPr="000856AA">
        <w:rPr>
          <w:i/>
          <w:iCs/>
        </w:rPr>
        <w:t>Plan på sikt</w:t>
      </w:r>
    </w:p>
    <w:p w14:paraId="655D8304" w14:textId="1651B155" w:rsidR="00EF5766" w:rsidRDefault="000856AA" w:rsidP="009A3286">
      <w:r>
        <w:t>Planen på litt sikt, v</w:t>
      </w:r>
      <w:r w:rsidR="00EF5766">
        <w:t xml:space="preserve">ed en revisjon av </w:t>
      </w:r>
      <w:proofErr w:type="spellStart"/>
      <w:r w:rsidR="00EF5766">
        <w:t>Rethos</w:t>
      </w:r>
      <w:proofErr w:type="spellEnd"/>
      <w:r w:rsidR="00EF5766">
        <w:t xml:space="preserve"> (eller før)</w:t>
      </w:r>
      <w:r>
        <w:t xml:space="preserve">, </w:t>
      </w:r>
      <w:r w:rsidR="002F1E3E">
        <w:t xml:space="preserve">er </w:t>
      </w:r>
      <w:proofErr w:type="gramStart"/>
      <w:r w:rsidR="002F1E3E">
        <w:t xml:space="preserve">at </w:t>
      </w:r>
      <w:r>
        <w:t xml:space="preserve"> vi</w:t>
      </w:r>
      <w:proofErr w:type="gramEnd"/>
      <w:r>
        <w:t xml:space="preserve"> </w:t>
      </w:r>
      <w:r w:rsidR="002F1E3E">
        <w:t xml:space="preserve">vil </w:t>
      </w:r>
      <w:r>
        <w:t xml:space="preserve">søke </w:t>
      </w:r>
      <w:r w:rsidR="002F1E3E">
        <w:t xml:space="preserve">om </w:t>
      </w:r>
      <w:r>
        <w:t>å få inn sakkyndighet som et obligatorisk og sammenhengende kurs av typen som ble gitt som fritt kurs frem til 2023. Kurset kunne passe på eller etter 8. semesteret. Helsefremmende- og forebyggende arbeid kan omdisponere noen foredrag og seminar til dette, og det er muligens noe rom på 9. semesteret.</w:t>
      </w:r>
    </w:p>
    <w:p w14:paraId="1B660455" w14:textId="570CC8D1" w:rsidR="000856AA" w:rsidRDefault="000856AA" w:rsidP="00EF5766">
      <w:r>
        <w:t>I et sammenholdt, obligatorisk kurs, ville a</w:t>
      </w:r>
      <w:r w:rsidR="00EF5766">
        <w:t>lle sakkyndighetstemaene arbeides med i et 5-poengs kurs, eller helst et 7,5 poengs kurs hvor teori, ferdigheter/</w:t>
      </w:r>
      <w:proofErr w:type="spellStart"/>
      <w:r w:rsidR="00EF5766">
        <w:t>praksisnær</w:t>
      </w:r>
      <w:proofErr w:type="spellEnd"/>
      <w:r w:rsidR="00EF5766">
        <w:t xml:space="preserve"> undervisning og refleksjoner over ulike oppgaver/roller/kontekst </w:t>
      </w:r>
      <w:proofErr w:type="gramStart"/>
      <w:r w:rsidR="00EF5766">
        <w:t>fokuseres</w:t>
      </w:r>
      <w:proofErr w:type="gramEnd"/>
      <w:r w:rsidR="0064068B">
        <w:t xml:space="preserve"> på</w:t>
      </w:r>
      <w:r>
        <w:t xml:space="preserve">. Det finnes allerede en emneplan og beskrivelse på dette fra PSYC6517/kurset som kunne videreutvikles (det </w:t>
      </w:r>
      <w:proofErr w:type="spellStart"/>
      <w:r>
        <w:t>Melinder</w:t>
      </w:r>
      <w:proofErr w:type="spellEnd"/>
      <w:r>
        <w:t xml:space="preserve"> holdt som fritt kurs på 11. semesteret).</w:t>
      </w:r>
    </w:p>
    <w:p w14:paraId="4F782F28" w14:textId="6406F502" w:rsidR="00EF5766" w:rsidRDefault="000856AA" w:rsidP="00EF5766">
      <w:r>
        <w:t xml:space="preserve">Håper på et positivt svar fra programrådet, men gode innspill på hvordan dette kan tilpasses på kort og lang sikt.  </w:t>
      </w:r>
      <w:r w:rsidR="00EF5766">
        <w:t xml:space="preserve"> </w:t>
      </w:r>
    </w:p>
    <w:p w14:paraId="5EE858F3" w14:textId="77777777" w:rsidR="00BA3C72" w:rsidRDefault="00BA3C72" w:rsidP="00EF5766"/>
    <w:p w14:paraId="050ED310" w14:textId="613EC93C" w:rsidR="00BA3C72" w:rsidRDefault="00BA3C72" w:rsidP="00EF5766">
      <w:r>
        <w:t>For gruppen,</w:t>
      </w:r>
    </w:p>
    <w:p w14:paraId="424115EC" w14:textId="3CC55B53" w:rsidR="00BA3C72" w:rsidRDefault="00BA3C72" w:rsidP="00EF5766">
      <w:r>
        <w:t>Annika Melinder</w:t>
      </w:r>
    </w:p>
    <w:p w14:paraId="50B5F14A" w14:textId="77777777" w:rsidR="00EF5766" w:rsidRDefault="00EF5766" w:rsidP="00ED4160"/>
    <w:sectPr w:rsidR="00EF5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0463"/>
    <w:multiLevelType w:val="hybridMultilevel"/>
    <w:tmpl w:val="51EC4F26"/>
    <w:lvl w:ilvl="0" w:tplc="B784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A0975"/>
    <w:multiLevelType w:val="hybridMultilevel"/>
    <w:tmpl w:val="EFCE646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652C9"/>
    <w:multiLevelType w:val="hybridMultilevel"/>
    <w:tmpl w:val="6EAAF0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F4BD6"/>
    <w:multiLevelType w:val="hybridMultilevel"/>
    <w:tmpl w:val="51EC4F26"/>
    <w:lvl w:ilvl="0" w:tplc="B784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FA4351"/>
    <w:multiLevelType w:val="hybridMultilevel"/>
    <w:tmpl w:val="2856B272"/>
    <w:lvl w:ilvl="0" w:tplc="59687A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AB377F"/>
    <w:multiLevelType w:val="hybridMultilevel"/>
    <w:tmpl w:val="34B685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91654">
    <w:abstractNumId w:val="5"/>
  </w:num>
  <w:num w:numId="2" w16cid:durableId="880089262">
    <w:abstractNumId w:val="1"/>
  </w:num>
  <w:num w:numId="3" w16cid:durableId="1249072223">
    <w:abstractNumId w:val="4"/>
  </w:num>
  <w:num w:numId="4" w16cid:durableId="1950815824">
    <w:abstractNumId w:val="3"/>
  </w:num>
  <w:num w:numId="5" w16cid:durableId="1804690635">
    <w:abstractNumId w:val="0"/>
  </w:num>
  <w:num w:numId="6" w16cid:durableId="1404185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60"/>
    <w:rsid w:val="000856AA"/>
    <w:rsid w:val="0012529A"/>
    <w:rsid w:val="0018734E"/>
    <w:rsid w:val="001A186E"/>
    <w:rsid w:val="001E1D9D"/>
    <w:rsid w:val="00224DAE"/>
    <w:rsid w:val="002350F1"/>
    <w:rsid w:val="002432D7"/>
    <w:rsid w:val="00255464"/>
    <w:rsid w:val="002B28D9"/>
    <w:rsid w:val="002F1E3E"/>
    <w:rsid w:val="003216EE"/>
    <w:rsid w:val="00324A88"/>
    <w:rsid w:val="00352244"/>
    <w:rsid w:val="003528F7"/>
    <w:rsid w:val="003B5CC4"/>
    <w:rsid w:val="0044459E"/>
    <w:rsid w:val="00491CB6"/>
    <w:rsid w:val="004F7DB6"/>
    <w:rsid w:val="00510D17"/>
    <w:rsid w:val="005636C9"/>
    <w:rsid w:val="006370CA"/>
    <w:rsid w:val="0064068B"/>
    <w:rsid w:val="006476CB"/>
    <w:rsid w:val="00664C88"/>
    <w:rsid w:val="007059AA"/>
    <w:rsid w:val="00705E1B"/>
    <w:rsid w:val="0071039E"/>
    <w:rsid w:val="00746E4F"/>
    <w:rsid w:val="007849BF"/>
    <w:rsid w:val="00824349"/>
    <w:rsid w:val="008E4DD7"/>
    <w:rsid w:val="008F0A0B"/>
    <w:rsid w:val="00947431"/>
    <w:rsid w:val="00964988"/>
    <w:rsid w:val="009A3286"/>
    <w:rsid w:val="009A7B70"/>
    <w:rsid w:val="009D1C38"/>
    <w:rsid w:val="00AA58C0"/>
    <w:rsid w:val="00BA3C72"/>
    <w:rsid w:val="00BB4271"/>
    <w:rsid w:val="00BF547F"/>
    <w:rsid w:val="00C03707"/>
    <w:rsid w:val="00C169B3"/>
    <w:rsid w:val="00C3346B"/>
    <w:rsid w:val="00D27B04"/>
    <w:rsid w:val="00D715AD"/>
    <w:rsid w:val="00E2078B"/>
    <w:rsid w:val="00EA5A0C"/>
    <w:rsid w:val="00ED4160"/>
    <w:rsid w:val="00EF5766"/>
    <w:rsid w:val="00F44AA9"/>
    <w:rsid w:val="00F71948"/>
    <w:rsid w:val="00FB08EE"/>
    <w:rsid w:val="00FC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2AD5"/>
  <w15:chartTrackingRefBased/>
  <w15:docId w15:val="{BC57036A-6290-42DC-B372-2203DCFF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D4160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4068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068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068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068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068B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2B28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839</Words>
  <Characters>4829</Characters>
  <Application>Microsoft Office Word</Application>
  <DocSecurity>0</DocSecurity>
  <Lines>91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Maria Désirée Melinder</dc:creator>
  <cp:keywords/>
  <dc:description/>
  <cp:lastModifiedBy>Annika Maria Désirée Melinder</cp:lastModifiedBy>
  <cp:revision>3</cp:revision>
  <dcterms:created xsi:type="dcterms:W3CDTF">2024-01-22T11:54:00Z</dcterms:created>
  <dcterms:modified xsi:type="dcterms:W3CDTF">2024-01-22T11:55:00Z</dcterms:modified>
</cp:coreProperties>
</file>