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6" w:rsidRPr="007C093C" w:rsidRDefault="009542E6" w:rsidP="006C2600">
      <w:pPr>
        <w:pBdr>
          <w:bottom w:val="single" w:sz="4" w:space="1" w:color="auto"/>
        </w:pBdr>
        <w:shd w:val="clear" w:color="auto" w:fill="FFFFFF"/>
        <w:spacing w:before="375" w:after="100" w:afterAutospacing="1" w:line="240" w:lineRule="auto"/>
        <w:outlineLvl w:val="1"/>
        <w:rPr>
          <w:rFonts w:eastAsia="Times New Roman" w:cs="Arial"/>
          <w:b/>
          <w:bCs/>
          <w:color w:val="363534"/>
          <w:sz w:val="24"/>
          <w:szCs w:val="24"/>
        </w:rPr>
      </w:pPr>
      <w:r w:rsidRPr="007C093C">
        <w:rPr>
          <w:rFonts w:eastAsia="Times New Roman" w:cs="Arial"/>
          <w:b/>
          <w:bCs/>
          <w:color w:val="363534"/>
          <w:sz w:val="24"/>
          <w:szCs w:val="24"/>
        </w:rPr>
        <w:t>Evaluering av TIK4001</w:t>
      </w:r>
      <w:r w:rsidR="007C093C">
        <w:rPr>
          <w:rFonts w:eastAsia="Times New Roman" w:cs="Arial"/>
          <w:b/>
          <w:bCs/>
          <w:color w:val="363534"/>
          <w:sz w:val="24"/>
          <w:szCs w:val="24"/>
        </w:rPr>
        <w:t xml:space="preserve"> høsten 2014</w:t>
      </w:r>
    </w:p>
    <w:p w:rsidR="005C6B36" w:rsidRPr="007C093C" w:rsidRDefault="005C6B36" w:rsidP="007C093C">
      <w:pPr>
        <w:shd w:val="clear" w:color="auto" w:fill="FFFFFF"/>
        <w:spacing w:line="240" w:lineRule="auto"/>
        <w:rPr>
          <w:rFonts w:eastAsia="Times New Roman" w:cs="Arial"/>
          <w:color w:val="363534"/>
          <w:sz w:val="24"/>
          <w:szCs w:val="24"/>
        </w:rPr>
      </w:pPr>
      <w:r w:rsidRPr="007C093C">
        <w:rPr>
          <w:rFonts w:eastAsia="Times New Roman" w:cs="Arial"/>
          <w:color w:val="363534"/>
          <w:sz w:val="24"/>
          <w:szCs w:val="24"/>
        </w:rPr>
        <w:t>8 av 10 synes kvaliteten på emnet er over middels, men få (</w:t>
      </w:r>
      <w:proofErr w:type="gramStart"/>
      <w:r w:rsidRPr="007C093C">
        <w:rPr>
          <w:rFonts w:eastAsia="Times New Roman" w:cs="Arial"/>
          <w:color w:val="363534"/>
          <w:sz w:val="24"/>
          <w:szCs w:val="24"/>
        </w:rPr>
        <w:t>7%</w:t>
      </w:r>
      <w:proofErr w:type="gramEnd"/>
      <w:r w:rsidRPr="007C093C">
        <w:rPr>
          <w:rFonts w:eastAsia="Times New Roman" w:cs="Arial"/>
          <w:color w:val="363534"/>
          <w:sz w:val="24"/>
          <w:szCs w:val="24"/>
        </w:rPr>
        <w:t>) gir toppkarakter. Mange kommenterer at emnet er litt usammenhengende, mangler helhet og tydelige læringsmål. De ulike modulene kan også bli bedre koordinert innad. Studentene synes forelesningene var over midd</w:t>
      </w:r>
      <w:r w:rsidR="006C2600">
        <w:rPr>
          <w:rFonts w:eastAsia="Times New Roman" w:cs="Arial"/>
          <w:color w:val="363534"/>
          <w:sz w:val="24"/>
          <w:szCs w:val="24"/>
        </w:rPr>
        <w:t>els engasjerende og utfordrende.</w:t>
      </w:r>
      <w:r w:rsidRPr="007C093C">
        <w:rPr>
          <w:rFonts w:eastAsia="Times New Roman" w:cs="Arial"/>
          <w:color w:val="363534"/>
          <w:sz w:val="24"/>
          <w:szCs w:val="24"/>
        </w:rPr>
        <w:t xml:space="preserve"> </w:t>
      </w:r>
    </w:p>
    <w:p w:rsidR="00BC08BB" w:rsidRPr="007C093C" w:rsidRDefault="00BC08BB" w:rsidP="007C093C">
      <w:pPr>
        <w:shd w:val="clear" w:color="auto" w:fill="FFFFFF"/>
        <w:spacing w:line="240" w:lineRule="auto"/>
        <w:rPr>
          <w:rFonts w:eastAsia="Times New Roman" w:cs="Arial"/>
          <w:b/>
          <w:color w:val="363534"/>
          <w:sz w:val="24"/>
          <w:szCs w:val="24"/>
        </w:rPr>
      </w:pPr>
      <w:r w:rsidRPr="007C093C">
        <w:rPr>
          <w:rFonts w:eastAsia="Times New Roman" w:cs="Arial"/>
          <w:b/>
          <w:color w:val="363534"/>
          <w:sz w:val="24"/>
          <w:szCs w:val="24"/>
        </w:rPr>
        <w:t>Undervisning i modulene</w:t>
      </w:r>
    </w:p>
    <w:p w:rsidR="006C2600" w:rsidRDefault="006C2600" w:rsidP="007C093C">
      <w:pPr>
        <w:shd w:val="clear" w:color="auto" w:fill="FFFFFF"/>
        <w:spacing w:line="240" w:lineRule="auto"/>
        <w:rPr>
          <w:rFonts w:eastAsia="Times New Roman" w:cs="Arial"/>
          <w:color w:val="363534"/>
          <w:sz w:val="24"/>
          <w:szCs w:val="24"/>
        </w:rPr>
      </w:pPr>
      <w:r>
        <w:rPr>
          <w:rFonts w:eastAsia="Times New Roman" w:cs="Arial"/>
          <w:color w:val="363534"/>
          <w:sz w:val="24"/>
          <w:szCs w:val="24"/>
        </w:rPr>
        <w:t xml:space="preserve">Modul </w:t>
      </w:r>
      <w:r w:rsidR="005C6B36" w:rsidRPr="007C093C">
        <w:rPr>
          <w:rFonts w:eastAsia="Times New Roman" w:cs="Arial"/>
          <w:color w:val="363534"/>
          <w:sz w:val="24"/>
          <w:szCs w:val="24"/>
        </w:rPr>
        <w:t>1 (intro</w:t>
      </w:r>
      <w:r>
        <w:rPr>
          <w:rFonts w:eastAsia="Times New Roman" w:cs="Arial"/>
          <w:color w:val="363534"/>
          <w:sz w:val="24"/>
          <w:szCs w:val="24"/>
        </w:rPr>
        <w:t>duksjon</w:t>
      </w:r>
      <w:r w:rsidR="005C6B36" w:rsidRPr="007C093C">
        <w:rPr>
          <w:rFonts w:eastAsia="Times New Roman" w:cs="Arial"/>
          <w:color w:val="363534"/>
          <w:sz w:val="24"/>
          <w:szCs w:val="24"/>
        </w:rPr>
        <w:t xml:space="preserve">) </w:t>
      </w:r>
      <w:r>
        <w:rPr>
          <w:rFonts w:eastAsia="Times New Roman" w:cs="Arial"/>
          <w:color w:val="363534"/>
          <w:sz w:val="24"/>
          <w:szCs w:val="24"/>
        </w:rPr>
        <w:t xml:space="preserve">får </w:t>
      </w:r>
      <w:r w:rsidR="005C6B36" w:rsidRPr="007C093C">
        <w:rPr>
          <w:rFonts w:eastAsia="Times New Roman" w:cs="Arial"/>
          <w:color w:val="363534"/>
          <w:sz w:val="24"/>
          <w:szCs w:val="24"/>
        </w:rPr>
        <w:t xml:space="preserve">høyeste karakter, og modul 5 (oppsummering) kommer dårligst ut. Studentene liker at pensum </w:t>
      </w:r>
      <w:proofErr w:type="spellStart"/>
      <w:r w:rsidR="005C6B36" w:rsidRPr="007C093C">
        <w:rPr>
          <w:rFonts w:eastAsia="Times New Roman" w:cs="Arial"/>
          <w:color w:val="363534"/>
          <w:sz w:val="24"/>
          <w:szCs w:val="24"/>
        </w:rPr>
        <w:t>situeres</w:t>
      </w:r>
      <w:proofErr w:type="spellEnd"/>
      <w:r w:rsidR="005C6B36" w:rsidRPr="007C093C">
        <w:rPr>
          <w:rFonts w:eastAsia="Times New Roman" w:cs="Arial"/>
          <w:color w:val="363534"/>
          <w:sz w:val="24"/>
          <w:szCs w:val="24"/>
        </w:rPr>
        <w:t xml:space="preserve"> i feltet i modul 1, og at det er tydelig hva de skal lære av de ulike pensumbidragene. I modul 5 reagerer de på at modulen oppsummerer lite og virker mer som en opps</w:t>
      </w:r>
      <w:r w:rsidR="005C6B36" w:rsidRPr="007C093C">
        <w:rPr>
          <w:rFonts w:eastAsia="Times New Roman" w:cs="Arial"/>
          <w:i/>
          <w:color w:val="363534"/>
          <w:sz w:val="24"/>
          <w:szCs w:val="24"/>
        </w:rPr>
        <w:t>amlin</w:t>
      </w:r>
      <w:r w:rsidR="005C6B36" w:rsidRPr="007C093C">
        <w:rPr>
          <w:rFonts w:eastAsia="Times New Roman" w:cs="Arial"/>
          <w:color w:val="363534"/>
          <w:sz w:val="24"/>
          <w:szCs w:val="24"/>
        </w:rPr>
        <w:t>gsmodul –</w:t>
      </w:r>
      <w:r w:rsidR="00BC08BB" w:rsidRPr="007C093C">
        <w:rPr>
          <w:rFonts w:eastAsia="Times New Roman" w:cs="Arial"/>
          <w:color w:val="363534"/>
          <w:sz w:val="24"/>
          <w:szCs w:val="24"/>
        </w:rPr>
        <w:t xml:space="preserve"> om enn med gode enkeltforelesninger</w:t>
      </w:r>
      <w:r>
        <w:rPr>
          <w:rFonts w:eastAsia="Times New Roman" w:cs="Arial"/>
          <w:color w:val="363534"/>
          <w:sz w:val="24"/>
          <w:szCs w:val="24"/>
        </w:rPr>
        <w:t xml:space="preserve"> (Tarans nevnes)</w:t>
      </w:r>
      <w:r w:rsidR="00BC08BB" w:rsidRPr="007C093C">
        <w:rPr>
          <w:rFonts w:eastAsia="Times New Roman" w:cs="Arial"/>
          <w:color w:val="363534"/>
          <w:sz w:val="24"/>
          <w:szCs w:val="24"/>
        </w:rPr>
        <w:t xml:space="preserve">. </w:t>
      </w:r>
      <w:r>
        <w:rPr>
          <w:rFonts w:eastAsia="Times New Roman" w:cs="Arial"/>
          <w:color w:val="363534"/>
          <w:sz w:val="24"/>
          <w:szCs w:val="24"/>
        </w:rPr>
        <w:t xml:space="preserve">Flere ønsker av STS-modulen skal ha en tydeligere rød tråd. </w:t>
      </w:r>
    </w:p>
    <w:p w:rsidR="005C6B36" w:rsidRPr="007C093C" w:rsidRDefault="006C2600" w:rsidP="007C093C">
      <w:pPr>
        <w:shd w:val="clear" w:color="auto" w:fill="FFFFFF"/>
        <w:spacing w:line="240" w:lineRule="auto"/>
        <w:rPr>
          <w:rFonts w:eastAsia="Times New Roman" w:cs="Arial"/>
          <w:color w:val="363534"/>
          <w:sz w:val="24"/>
          <w:szCs w:val="24"/>
        </w:rPr>
      </w:pPr>
      <w:r>
        <w:rPr>
          <w:rFonts w:eastAsia="Times New Roman" w:cs="Arial"/>
          <w:color w:val="363534"/>
          <w:sz w:val="24"/>
          <w:szCs w:val="24"/>
        </w:rPr>
        <w:t>Andre f</w:t>
      </w:r>
      <w:r w:rsidR="00BC08BB" w:rsidRPr="007C093C">
        <w:rPr>
          <w:rFonts w:eastAsia="Times New Roman" w:cs="Arial"/>
          <w:color w:val="363534"/>
          <w:sz w:val="24"/>
          <w:szCs w:val="24"/>
        </w:rPr>
        <w:t>orslag</w:t>
      </w:r>
      <w:r w:rsidR="007C093C">
        <w:rPr>
          <w:rFonts w:eastAsia="Times New Roman" w:cs="Arial"/>
          <w:color w:val="363534"/>
          <w:sz w:val="24"/>
          <w:szCs w:val="24"/>
        </w:rPr>
        <w:t xml:space="preserve"> fra studentene</w:t>
      </w:r>
      <w:r w:rsidR="00BC08BB" w:rsidRPr="007C093C">
        <w:rPr>
          <w:rFonts w:eastAsia="Times New Roman" w:cs="Arial"/>
          <w:color w:val="363534"/>
          <w:sz w:val="24"/>
          <w:szCs w:val="24"/>
        </w:rPr>
        <w:t>:</w:t>
      </w:r>
      <w:bookmarkStart w:id="0" w:name="_GoBack"/>
      <w:bookmarkEnd w:id="0"/>
    </w:p>
    <w:p w:rsidR="00BC08BB" w:rsidRPr="007C093C" w:rsidRDefault="00BC08BB" w:rsidP="007C093C">
      <w:pPr>
        <w:pStyle w:val="Listeavsnitt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  <w:color w:val="363534"/>
          <w:sz w:val="24"/>
          <w:szCs w:val="24"/>
        </w:rPr>
      </w:pPr>
      <w:r w:rsidRPr="007C093C">
        <w:rPr>
          <w:rFonts w:eastAsia="Times New Roman" w:cs="Arial"/>
          <w:color w:val="363534"/>
          <w:sz w:val="24"/>
          <w:szCs w:val="24"/>
        </w:rPr>
        <w:t>Forklar begreper og definisjoner bedre</w:t>
      </w:r>
    </w:p>
    <w:p w:rsidR="00BC08BB" w:rsidRPr="007C093C" w:rsidRDefault="00BC08BB" w:rsidP="007C093C">
      <w:pPr>
        <w:pStyle w:val="Listeavsnitt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  <w:color w:val="363534"/>
          <w:sz w:val="24"/>
          <w:szCs w:val="24"/>
        </w:rPr>
      </w:pPr>
      <w:r w:rsidRPr="007C093C">
        <w:rPr>
          <w:rFonts w:eastAsia="Times New Roman" w:cs="Arial"/>
          <w:color w:val="363534"/>
          <w:sz w:val="24"/>
          <w:szCs w:val="24"/>
        </w:rPr>
        <w:t>Ha en</w:t>
      </w:r>
      <w:r w:rsidR="006C2600">
        <w:rPr>
          <w:rFonts w:eastAsia="Times New Roman" w:cs="Arial"/>
          <w:color w:val="363534"/>
          <w:sz w:val="24"/>
          <w:szCs w:val="24"/>
        </w:rPr>
        <w:t xml:space="preserve"> god</w:t>
      </w:r>
      <w:r w:rsidRPr="007C093C">
        <w:rPr>
          <w:rFonts w:eastAsia="Times New Roman" w:cs="Arial"/>
          <w:color w:val="363534"/>
          <w:sz w:val="24"/>
          <w:szCs w:val="24"/>
        </w:rPr>
        <w:t xml:space="preserve"> introduksjonsforelesning som beskriver feltet</w:t>
      </w:r>
      <w:r w:rsidR="006C2600">
        <w:rPr>
          <w:rFonts w:eastAsia="Times New Roman" w:cs="Arial"/>
          <w:color w:val="363534"/>
          <w:sz w:val="24"/>
          <w:szCs w:val="24"/>
        </w:rPr>
        <w:t xml:space="preserve"> i hver modul</w:t>
      </w:r>
    </w:p>
    <w:p w:rsidR="00BC08BB" w:rsidRPr="007C093C" w:rsidRDefault="006C2600" w:rsidP="007C093C">
      <w:pPr>
        <w:pStyle w:val="Listeavsnitt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  <w:color w:val="363534"/>
          <w:sz w:val="24"/>
          <w:szCs w:val="24"/>
        </w:rPr>
      </w:pPr>
      <w:r>
        <w:rPr>
          <w:rFonts w:eastAsia="Times New Roman" w:cs="Arial"/>
          <w:color w:val="363534"/>
          <w:sz w:val="24"/>
          <w:szCs w:val="24"/>
        </w:rPr>
        <w:t xml:space="preserve">Fjern </w:t>
      </w:r>
      <w:r w:rsidR="00BC08BB" w:rsidRPr="007C093C">
        <w:rPr>
          <w:rFonts w:eastAsia="Times New Roman" w:cs="Arial"/>
          <w:color w:val="363534"/>
          <w:sz w:val="24"/>
          <w:szCs w:val="24"/>
        </w:rPr>
        <w:t>eller forkort modul 2, og gå rett på modul 3 og 4.</w:t>
      </w:r>
    </w:p>
    <w:p w:rsidR="00BC08BB" w:rsidRPr="007C093C" w:rsidRDefault="007C093C" w:rsidP="007C093C">
      <w:pPr>
        <w:pStyle w:val="Listeavsnitt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  <w:color w:val="363534"/>
          <w:sz w:val="24"/>
          <w:szCs w:val="24"/>
        </w:rPr>
      </w:pPr>
      <w:r>
        <w:rPr>
          <w:rFonts w:eastAsia="Times New Roman" w:cs="Arial"/>
          <w:color w:val="363534"/>
          <w:sz w:val="24"/>
          <w:szCs w:val="24"/>
        </w:rPr>
        <w:t>Bruk pensum mer aktivt i forelesningen</w:t>
      </w:r>
    </w:p>
    <w:p w:rsidR="009542E6" w:rsidRPr="007C093C" w:rsidRDefault="009542E6" w:rsidP="007C093C">
      <w:pPr>
        <w:shd w:val="clear" w:color="auto" w:fill="FFFFFF"/>
        <w:spacing w:before="375" w:after="100" w:afterAutospacing="1" w:line="240" w:lineRule="auto"/>
        <w:outlineLvl w:val="1"/>
        <w:rPr>
          <w:rFonts w:eastAsia="Times New Roman" w:cs="Arial"/>
          <w:b/>
          <w:bCs/>
          <w:color w:val="363534"/>
          <w:sz w:val="24"/>
          <w:szCs w:val="24"/>
        </w:rPr>
      </w:pPr>
      <w:r w:rsidRPr="007C093C">
        <w:rPr>
          <w:rFonts w:eastAsia="Times New Roman" w:cs="Arial"/>
          <w:b/>
          <w:bCs/>
          <w:color w:val="363534"/>
          <w:sz w:val="24"/>
          <w:szCs w:val="24"/>
        </w:rPr>
        <w:t>Gruppearbeid</w:t>
      </w:r>
    </w:p>
    <w:p w:rsidR="009542E6" w:rsidRPr="007C093C" w:rsidRDefault="007C093C" w:rsidP="007C093C">
      <w:pPr>
        <w:shd w:val="clear" w:color="auto" w:fill="FFFFFF"/>
        <w:spacing w:before="150" w:line="240" w:lineRule="auto"/>
        <w:outlineLvl w:val="2"/>
        <w:rPr>
          <w:rFonts w:eastAsia="Times New Roman" w:cs="Arial"/>
          <w:bCs/>
          <w:color w:val="363534"/>
          <w:sz w:val="24"/>
          <w:szCs w:val="24"/>
        </w:rPr>
      </w:pPr>
      <w:r>
        <w:rPr>
          <w:rFonts w:eastAsia="Times New Roman" w:cs="Arial"/>
          <w:bCs/>
          <w:color w:val="363534"/>
          <w:sz w:val="24"/>
          <w:szCs w:val="24"/>
        </w:rPr>
        <w:t>B</w:t>
      </w:r>
      <w:r w:rsidR="00BC08BB" w:rsidRPr="007C093C">
        <w:rPr>
          <w:rFonts w:eastAsia="Times New Roman" w:cs="Arial"/>
          <w:bCs/>
          <w:color w:val="363534"/>
          <w:sz w:val="24"/>
          <w:szCs w:val="24"/>
        </w:rPr>
        <w:t>landet tilbakemelding – noen likte gruppearbeidet veldig godt og vil ha mer, andre likte det ik</w:t>
      </w:r>
      <w:r w:rsidRPr="007C093C">
        <w:rPr>
          <w:rFonts w:eastAsia="Times New Roman" w:cs="Arial"/>
          <w:bCs/>
          <w:color w:val="363534"/>
          <w:sz w:val="24"/>
          <w:szCs w:val="24"/>
        </w:rPr>
        <w:t xml:space="preserve">ke så godt og vil ha </w:t>
      </w:r>
      <w:r w:rsidR="00BC08BB" w:rsidRPr="007C093C">
        <w:rPr>
          <w:rFonts w:eastAsia="Times New Roman" w:cs="Arial"/>
          <w:bCs/>
          <w:color w:val="363534"/>
          <w:sz w:val="24"/>
          <w:szCs w:val="24"/>
        </w:rPr>
        <w:t>mindre. Ingen tydelig overvekt på positiv eller negativ.</w:t>
      </w:r>
    </w:p>
    <w:p w:rsidR="007C093C" w:rsidRDefault="009542E6" w:rsidP="007C093C">
      <w:pPr>
        <w:shd w:val="clear" w:color="auto" w:fill="FFFFFF"/>
        <w:spacing w:before="375" w:after="100" w:afterAutospacing="1" w:line="240" w:lineRule="auto"/>
        <w:outlineLvl w:val="1"/>
        <w:rPr>
          <w:rFonts w:eastAsia="Times New Roman" w:cs="Arial"/>
          <w:b/>
          <w:bCs/>
          <w:color w:val="363534"/>
          <w:sz w:val="24"/>
          <w:szCs w:val="24"/>
        </w:rPr>
      </w:pPr>
      <w:r w:rsidRPr="007C093C">
        <w:rPr>
          <w:rFonts w:eastAsia="Times New Roman" w:cs="Arial"/>
          <w:b/>
          <w:bCs/>
          <w:color w:val="363534"/>
          <w:sz w:val="24"/>
          <w:szCs w:val="24"/>
        </w:rPr>
        <w:t>Ekskursjoner</w:t>
      </w:r>
      <w:r w:rsidR="007C093C">
        <w:rPr>
          <w:rFonts w:eastAsia="Times New Roman" w:cs="Arial"/>
          <w:b/>
          <w:bCs/>
          <w:color w:val="363534"/>
          <w:sz w:val="24"/>
          <w:szCs w:val="24"/>
        </w:rPr>
        <w:t xml:space="preserve"> (</w:t>
      </w:r>
      <w:proofErr w:type="spellStart"/>
      <w:r w:rsidR="007C093C">
        <w:rPr>
          <w:rFonts w:eastAsia="Times New Roman" w:cs="Arial"/>
          <w:b/>
          <w:bCs/>
          <w:color w:val="363534"/>
          <w:sz w:val="24"/>
          <w:szCs w:val="24"/>
        </w:rPr>
        <w:t>field</w:t>
      </w:r>
      <w:proofErr w:type="spellEnd"/>
      <w:r w:rsidR="007C093C">
        <w:rPr>
          <w:rFonts w:eastAsia="Times New Roman" w:cs="Arial"/>
          <w:b/>
          <w:bCs/>
          <w:color w:val="363534"/>
          <w:sz w:val="24"/>
          <w:szCs w:val="24"/>
        </w:rPr>
        <w:t xml:space="preserve"> trips</w:t>
      </w:r>
      <w:r w:rsidR="00BC08BB" w:rsidRPr="007C093C">
        <w:rPr>
          <w:rFonts w:eastAsia="Times New Roman" w:cs="Arial"/>
          <w:b/>
          <w:bCs/>
          <w:color w:val="363534"/>
          <w:sz w:val="24"/>
          <w:szCs w:val="24"/>
        </w:rPr>
        <w:t>)</w:t>
      </w:r>
    </w:p>
    <w:p w:rsidR="00BC08BB" w:rsidRPr="007C093C" w:rsidRDefault="007C093C" w:rsidP="007C093C">
      <w:pPr>
        <w:shd w:val="clear" w:color="auto" w:fill="FFFFFF"/>
        <w:spacing w:before="375" w:after="100" w:afterAutospacing="1" w:line="240" w:lineRule="auto"/>
        <w:outlineLvl w:val="1"/>
        <w:rPr>
          <w:rFonts w:eastAsia="Times New Roman" w:cs="Arial"/>
          <w:b/>
          <w:bCs/>
          <w:color w:val="363534"/>
          <w:sz w:val="24"/>
          <w:szCs w:val="24"/>
        </w:rPr>
      </w:pPr>
      <w:r w:rsidRPr="007C093C">
        <w:rPr>
          <w:rFonts w:eastAsia="Times New Roman" w:cs="Arial"/>
          <w:bCs/>
          <w:color w:val="363534"/>
          <w:sz w:val="24"/>
          <w:szCs w:val="24"/>
        </w:rPr>
        <w:t xml:space="preserve">Studentene er generelt veldig positive til alle ekskursjonene; </w:t>
      </w:r>
      <w:r w:rsidR="006C2600">
        <w:rPr>
          <w:rFonts w:eastAsia="Times New Roman" w:cs="Arial"/>
          <w:bCs/>
          <w:color w:val="363534"/>
          <w:sz w:val="24"/>
          <w:szCs w:val="24"/>
        </w:rPr>
        <w:t xml:space="preserve">både </w:t>
      </w:r>
      <w:r w:rsidRPr="007C093C">
        <w:rPr>
          <w:rFonts w:eastAsia="Times New Roman" w:cs="Arial"/>
          <w:bCs/>
          <w:color w:val="363534"/>
          <w:sz w:val="24"/>
          <w:szCs w:val="24"/>
        </w:rPr>
        <w:t xml:space="preserve">Forskningsrådet, Teknologirådet </w:t>
      </w:r>
      <w:r w:rsidR="006C2600">
        <w:rPr>
          <w:rFonts w:eastAsia="Times New Roman" w:cs="Arial"/>
          <w:bCs/>
          <w:color w:val="363534"/>
          <w:sz w:val="24"/>
          <w:szCs w:val="24"/>
        </w:rPr>
        <w:t>o</w:t>
      </w:r>
      <w:r w:rsidRPr="007C093C">
        <w:rPr>
          <w:rFonts w:eastAsia="Times New Roman" w:cs="Arial"/>
          <w:bCs/>
          <w:color w:val="363534"/>
          <w:sz w:val="24"/>
          <w:szCs w:val="24"/>
        </w:rPr>
        <w:t>g Teknisk Museum. Flere kommenterer at de var nyttige for å se sammenhengen mellom teori og praksis</w:t>
      </w:r>
      <w:r>
        <w:rPr>
          <w:rFonts w:eastAsia="Times New Roman" w:cs="Arial"/>
          <w:b/>
          <w:bCs/>
          <w:color w:val="363534"/>
          <w:sz w:val="24"/>
          <w:szCs w:val="24"/>
        </w:rPr>
        <w:t>.</w:t>
      </w:r>
    </w:p>
    <w:p w:rsidR="006C2600" w:rsidRDefault="009542E6" w:rsidP="006C2600">
      <w:pPr>
        <w:shd w:val="clear" w:color="auto" w:fill="FFFFFF"/>
        <w:spacing w:before="375" w:after="100" w:afterAutospacing="1" w:line="240" w:lineRule="auto"/>
        <w:outlineLvl w:val="1"/>
        <w:rPr>
          <w:rFonts w:eastAsia="Times New Roman" w:cs="Arial"/>
          <w:b/>
          <w:bCs/>
          <w:color w:val="363534"/>
          <w:sz w:val="24"/>
          <w:szCs w:val="24"/>
        </w:rPr>
      </w:pPr>
      <w:r w:rsidRPr="007C093C">
        <w:rPr>
          <w:rFonts w:eastAsia="Times New Roman" w:cs="Arial"/>
          <w:b/>
          <w:bCs/>
          <w:color w:val="363534"/>
          <w:sz w:val="24"/>
          <w:szCs w:val="24"/>
        </w:rPr>
        <w:t>Pensum</w:t>
      </w:r>
    </w:p>
    <w:p w:rsidR="009542E6" w:rsidRPr="006C2600" w:rsidRDefault="007C093C" w:rsidP="006C2600">
      <w:pPr>
        <w:shd w:val="clear" w:color="auto" w:fill="FFFFFF"/>
        <w:spacing w:before="375" w:after="100" w:afterAutospacing="1" w:line="240" w:lineRule="auto"/>
        <w:outlineLvl w:val="1"/>
        <w:rPr>
          <w:rFonts w:eastAsia="Times New Roman" w:cs="Arial"/>
          <w:b/>
          <w:bCs/>
          <w:color w:val="363534"/>
          <w:sz w:val="24"/>
          <w:szCs w:val="24"/>
        </w:rPr>
      </w:pPr>
      <w:r w:rsidRPr="007C093C">
        <w:rPr>
          <w:rFonts w:eastAsia="Times New Roman" w:cs="Arial"/>
          <w:bCs/>
          <w:color w:val="363534"/>
          <w:sz w:val="24"/>
          <w:szCs w:val="24"/>
        </w:rPr>
        <w:t xml:space="preserve">Over middels utfordrende og interessant. Flere etterspør mer </w:t>
      </w:r>
      <w:proofErr w:type="spellStart"/>
      <w:r w:rsidRPr="007C093C">
        <w:rPr>
          <w:rFonts w:eastAsia="Times New Roman" w:cs="Arial"/>
          <w:bCs/>
          <w:color w:val="363534"/>
          <w:sz w:val="24"/>
          <w:szCs w:val="24"/>
        </w:rPr>
        <w:t>situering</w:t>
      </w:r>
      <w:proofErr w:type="spellEnd"/>
      <w:r w:rsidRPr="007C093C">
        <w:rPr>
          <w:rFonts w:eastAsia="Times New Roman" w:cs="Arial"/>
          <w:bCs/>
          <w:color w:val="363534"/>
          <w:sz w:val="24"/>
          <w:szCs w:val="24"/>
        </w:rPr>
        <w:t xml:space="preserve"> av pensum i feltet (hvorfor leser vi dette?), og mer grunnleggende innføringer i STS. Noen synes det er for mye pensum, og foreslår at deler av pensum kan være eksempel/støttelitteratur (ikke obligatorisk).</w:t>
      </w:r>
    </w:p>
    <w:p w:rsidR="006C2600" w:rsidRDefault="006C2600" w:rsidP="006C2600">
      <w:pPr>
        <w:shd w:val="clear" w:color="auto" w:fill="FFFFFF"/>
        <w:spacing w:before="375" w:after="100" w:afterAutospacing="1" w:line="240" w:lineRule="auto"/>
        <w:outlineLvl w:val="1"/>
        <w:rPr>
          <w:rFonts w:eastAsia="Times New Roman" w:cs="Arial"/>
          <w:b/>
          <w:bCs/>
          <w:color w:val="363534"/>
          <w:sz w:val="24"/>
          <w:szCs w:val="24"/>
        </w:rPr>
      </w:pPr>
      <w:r>
        <w:rPr>
          <w:rFonts w:eastAsia="Times New Roman" w:cs="Arial"/>
          <w:b/>
          <w:bCs/>
          <w:color w:val="363534"/>
          <w:sz w:val="24"/>
          <w:szCs w:val="24"/>
        </w:rPr>
        <w:t>Informasjon og fronter</w:t>
      </w:r>
    </w:p>
    <w:p w:rsidR="009A7688" w:rsidRPr="006C2600" w:rsidRDefault="006C2600" w:rsidP="006C2600">
      <w:pPr>
        <w:shd w:val="clear" w:color="auto" w:fill="FFFFFF"/>
        <w:spacing w:before="375" w:after="100" w:afterAutospacing="1" w:line="240" w:lineRule="auto"/>
        <w:outlineLvl w:val="1"/>
        <w:rPr>
          <w:rFonts w:eastAsia="Times New Roman" w:cs="Arial"/>
          <w:b/>
          <w:bCs/>
          <w:color w:val="363534"/>
          <w:sz w:val="24"/>
          <w:szCs w:val="24"/>
        </w:rPr>
      </w:pPr>
      <w:r w:rsidRPr="006C2600">
        <w:rPr>
          <w:rFonts w:eastAsia="Times New Roman" w:cs="Arial"/>
          <w:bCs/>
          <w:color w:val="363534"/>
          <w:sz w:val="24"/>
          <w:szCs w:val="24"/>
        </w:rPr>
        <w:t xml:space="preserve">Studentene vil helst få informasjon på epost og </w:t>
      </w:r>
      <w:proofErr w:type="spellStart"/>
      <w:r w:rsidRPr="006C2600">
        <w:rPr>
          <w:rFonts w:eastAsia="Times New Roman" w:cs="Arial"/>
          <w:bCs/>
          <w:color w:val="363534"/>
          <w:sz w:val="24"/>
          <w:szCs w:val="24"/>
        </w:rPr>
        <w:t>MineStudier</w:t>
      </w:r>
      <w:proofErr w:type="spellEnd"/>
      <w:r w:rsidRPr="006C2600">
        <w:rPr>
          <w:rFonts w:eastAsia="Times New Roman" w:cs="Arial"/>
          <w:bCs/>
          <w:color w:val="363534"/>
          <w:sz w:val="24"/>
          <w:szCs w:val="24"/>
        </w:rPr>
        <w:t>-portalen. Inf</w:t>
      </w:r>
      <w:r>
        <w:rPr>
          <w:rFonts w:eastAsia="Times New Roman" w:cs="Arial"/>
          <w:bCs/>
          <w:color w:val="363534"/>
          <w:sz w:val="24"/>
          <w:szCs w:val="24"/>
        </w:rPr>
        <w:t>ormasjon bør samles på ett sted.</w:t>
      </w:r>
    </w:p>
    <w:sectPr w:rsidR="009A7688" w:rsidRPr="006C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00" w:rsidRDefault="006C2600" w:rsidP="006C2600">
      <w:pPr>
        <w:spacing w:after="0" w:line="240" w:lineRule="auto"/>
      </w:pPr>
      <w:r>
        <w:separator/>
      </w:r>
    </w:p>
  </w:endnote>
  <w:endnote w:type="continuationSeparator" w:id="0">
    <w:p w:rsidR="006C2600" w:rsidRDefault="006C2600" w:rsidP="006C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00" w:rsidRDefault="006C2600" w:rsidP="006C2600">
      <w:pPr>
        <w:spacing w:after="0" w:line="240" w:lineRule="auto"/>
      </w:pPr>
      <w:r>
        <w:separator/>
      </w:r>
    </w:p>
  </w:footnote>
  <w:footnote w:type="continuationSeparator" w:id="0">
    <w:p w:rsidR="006C2600" w:rsidRDefault="006C2600" w:rsidP="006C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DA"/>
    <w:multiLevelType w:val="multilevel"/>
    <w:tmpl w:val="A60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457F"/>
    <w:multiLevelType w:val="multilevel"/>
    <w:tmpl w:val="C25C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4ECD"/>
    <w:multiLevelType w:val="multilevel"/>
    <w:tmpl w:val="B1A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2083A"/>
    <w:multiLevelType w:val="hybridMultilevel"/>
    <w:tmpl w:val="343A1BCC"/>
    <w:lvl w:ilvl="0" w:tplc="4A8E92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3FC"/>
    <w:multiLevelType w:val="multilevel"/>
    <w:tmpl w:val="5FFCE0EA"/>
    <w:lvl w:ilvl="0">
      <w:start w:val="1"/>
      <w:numFmt w:val="bullet"/>
      <w:lvlText w:val="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92"/>
        </w:tabs>
        <w:ind w:left="11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312"/>
        </w:tabs>
        <w:ind w:left="12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752"/>
        </w:tabs>
        <w:ind w:left="13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72"/>
        </w:tabs>
        <w:ind w:left="14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  <w:sz w:val="20"/>
      </w:rPr>
    </w:lvl>
  </w:abstractNum>
  <w:abstractNum w:abstractNumId="5">
    <w:nsid w:val="4A78125F"/>
    <w:multiLevelType w:val="multilevel"/>
    <w:tmpl w:val="E6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E33E6"/>
    <w:multiLevelType w:val="multilevel"/>
    <w:tmpl w:val="71B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E6"/>
    <w:rsid w:val="005C6B36"/>
    <w:rsid w:val="006C2600"/>
    <w:rsid w:val="007C093C"/>
    <w:rsid w:val="009542E6"/>
    <w:rsid w:val="009A7688"/>
    <w:rsid w:val="00B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54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Overskrift3">
    <w:name w:val="heading 3"/>
    <w:basedOn w:val="Normal"/>
    <w:link w:val="Overskrift3Tegn"/>
    <w:uiPriority w:val="9"/>
    <w:qFormat/>
    <w:rsid w:val="009542E6"/>
    <w:pPr>
      <w:spacing w:before="150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542E6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2E6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eavsnitt">
    <w:name w:val="List Paragraph"/>
    <w:basedOn w:val="Normal"/>
    <w:uiPriority w:val="34"/>
    <w:qFormat/>
    <w:rsid w:val="00BC08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600"/>
  </w:style>
  <w:style w:type="paragraph" w:styleId="Bunntekst">
    <w:name w:val="footer"/>
    <w:basedOn w:val="Normal"/>
    <w:link w:val="BunntekstTegn"/>
    <w:uiPriority w:val="99"/>
    <w:unhideWhenUsed/>
    <w:rsid w:val="006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54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Overskrift3">
    <w:name w:val="heading 3"/>
    <w:basedOn w:val="Normal"/>
    <w:link w:val="Overskrift3Tegn"/>
    <w:uiPriority w:val="9"/>
    <w:qFormat/>
    <w:rsid w:val="009542E6"/>
    <w:pPr>
      <w:spacing w:before="150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542E6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2E6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eavsnitt">
    <w:name w:val="List Paragraph"/>
    <w:basedOn w:val="Normal"/>
    <w:uiPriority w:val="34"/>
    <w:qFormat/>
    <w:rsid w:val="00BC08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600"/>
  </w:style>
  <w:style w:type="paragraph" w:styleId="Bunntekst">
    <w:name w:val="footer"/>
    <w:basedOn w:val="Normal"/>
    <w:link w:val="BunntekstTegn"/>
    <w:uiPriority w:val="99"/>
    <w:unhideWhenUsed/>
    <w:rsid w:val="006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279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  <w:divsChild>
                    <w:div w:id="13174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30311">
                              <w:marLeft w:val="0"/>
                              <w:marRight w:val="225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8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38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5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4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12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55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3429">
                              <w:marLeft w:val="0"/>
                              <w:marRight w:val="225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1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5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6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9505">
                      <w:marLeft w:val="0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6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12470777.dotm</Template>
  <TotalTime>169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Angelskår</dc:creator>
  <cp:lastModifiedBy>Lene Angelskår</cp:lastModifiedBy>
  <cp:revision>1</cp:revision>
  <dcterms:created xsi:type="dcterms:W3CDTF">2015-01-20T11:59:00Z</dcterms:created>
  <dcterms:modified xsi:type="dcterms:W3CDTF">2015-01-20T14:48:00Z</dcterms:modified>
</cp:coreProperties>
</file>