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59" w:rsidRPr="001F6164" w:rsidRDefault="002C5AB9" w:rsidP="001F6164">
      <w:pPr>
        <w:pBdr>
          <w:bottom w:val="single" w:sz="4" w:space="1" w:color="auto"/>
        </w:pBdr>
        <w:rPr>
          <w:b/>
          <w:sz w:val="32"/>
          <w:szCs w:val="24"/>
          <w:lang w:val="en-US"/>
        </w:rPr>
      </w:pPr>
      <w:r w:rsidRPr="00997E7A">
        <w:rPr>
          <w:b/>
          <w:sz w:val="32"/>
          <w:szCs w:val="24"/>
          <w:lang w:val="en-US"/>
        </w:rPr>
        <w:t>Applicants</w:t>
      </w:r>
      <w:r w:rsidR="00D93659" w:rsidRPr="00997E7A">
        <w:rPr>
          <w:b/>
          <w:sz w:val="32"/>
          <w:szCs w:val="24"/>
          <w:lang w:val="en-US"/>
        </w:rPr>
        <w:t xml:space="preserve"> for the master program</w:t>
      </w:r>
      <w:r w:rsidRPr="00997E7A">
        <w:rPr>
          <w:b/>
          <w:sz w:val="32"/>
          <w:szCs w:val="24"/>
          <w:lang w:val="en-US"/>
        </w:rPr>
        <w:t>s</w:t>
      </w:r>
      <w:r w:rsidR="00D93659" w:rsidRPr="00997E7A">
        <w:rPr>
          <w:b/>
          <w:sz w:val="32"/>
          <w:szCs w:val="24"/>
          <w:lang w:val="en-US"/>
        </w:rPr>
        <w:t xml:space="preserve"> TIK and ESST</w:t>
      </w:r>
      <w:r w:rsidR="00C92266">
        <w:rPr>
          <w:b/>
          <w:sz w:val="32"/>
          <w:szCs w:val="24"/>
          <w:lang w:val="en-US"/>
        </w:rPr>
        <w:t>, 2013-2016</w:t>
      </w:r>
    </w:p>
    <w:p w:rsidR="00D93659" w:rsidRPr="00997E7A" w:rsidRDefault="00D93659">
      <w:pPr>
        <w:rPr>
          <w:sz w:val="24"/>
          <w:szCs w:val="24"/>
          <w:lang w:val="en-US"/>
        </w:rPr>
      </w:pPr>
      <w:r w:rsidRPr="00997E7A">
        <w:rPr>
          <w:noProof/>
          <w:sz w:val="24"/>
          <w:szCs w:val="24"/>
        </w:rPr>
        <w:drawing>
          <wp:inline distT="0" distB="0" distL="0" distR="0" wp14:anchorId="0C62FB3E" wp14:editId="4C4D3085">
            <wp:extent cx="5986732" cy="3338423"/>
            <wp:effectExtent l="0" t="0" r="14605" b="1460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4884" w:rsidRDefault="001F6164" w:rsidP="004C5AE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Choice of year span</w:t>
      </w:r>
      <w:r w:rsidR="004C5AE1" w:rsidRPr="00997E7A">
        <w:rPr>
          <w:b/>
          <w:sz w:val="24"/>
          <w:szCs w:val="24"/>
          <w:lang w:val="en-US"/>
        </w:rPr>
        <w:t>:</w:t>
      </w:r>
      <w:r w:rsidR="004C5AE1" w:rsidRPr="00997E7A">
        <w:rPr>
          <w:sz w:val="24"/>
          <w:szCs w:val="24"/>
          <w:lang w:val="en-US"/>
        </w:rPr>
        <w:t xml:space="preserve"> Numbers from 2013 and earlier are </w:t>
      </w:r>
      <w:r>
        <w:rPr>
          <w:sz w:val="24"/>
          <w:szCs w:val="24"/>
          <w:lang w:val="en-US"/>
        </w:rPr>
        <w:t>less reliable and not comparable</w:t>
      </w:r>
      <w:r w:rsidR="004C5AE1" w:rsidRPr="00997E7A">
        <w:rPr>
          <w:sz w:val="24"/>
          <w:szCs w:val="24"/>
          <w:lang w:val="en-US"/>
        </w:rPr>
        <w:t xml:space="preserve"> with later years, as </w:t>
      </w:r>
      <w:r w:rsidR="004F49DF">
        <w:rPr>
          <w:sz w:val="24"/>
          <w:szCs w:val="24"/>
          <w:lang w:val="en-US"/>
        </w:rPr>
        <w:t>admission was done</w:t>
      </w:r>
      <w:r w:rsidR="004C5AE1" w:rsidRPr="00997E7A">
        <w:rPr>
          <w:sz w:val="24"/>
          <w:szCs w:val="24"/>
          <w:lang w:val="en-US"/>
        </w:rPr>
        <w:t xml:space="preserve"> in a different way</w:t>
      </w:r>
      <w:r>
        <w:rPr>
          <w:sz w:val="24"/>
          <w:szCs w:val="24"/>
          <w:lang w:val="en-US"/>
        </w:rPr>
        <w:t xml:space="preserve"> from today</w:t>
      </w:r>
      <w:r w:rsidR="004C5AE1" w:rsidRPr="00997E7A">
        <w:rPr>
          <w:sz w:val="24"/>
          <w:szCs w:val="24"/>
          <w:lang w:val="en-US"/>
        </w:rPr>
        <w:t>. Nu</w:t>
      </w:r>
      <w:r>
        <w:rPr>
          <w:sz w:val="24"/>
          <w:szCs w:val="24"/>
          <w:lang w:val="en-US"/>
        </w:rPr>
        <w:t>mbers from 2014 and up are comparable.</w:t>
      </w:r>
    </w:p>
    <w:p w:rsidR="005A39B1" w:rsidRDefault="001F6164" w:rsidP="004C5AE1">
      <w:pPr>
        <w:rPr>
          <w:sz w:val="24"/>
          <w:szCs w:val="24"/>
          <w:lang w:val="en-US"/>
        </w:rPr>
      </w:pPr>
      <w:r w:rsidRPr="00997E7A">
        <w:rPr>
          <w:noProof/>
          <w:sz w:val="24"/>
          <w:szCs w:val="24"/>
        </w:rPr>
        <w:drawing>
          <wp:inline distT="0" distB="0" distL="0" distR="0" wp14:anchorId="52FA9701" wp14:editId="727FEB29">
            <wp:extent cx="5986732" cy="3165894"/>
            <wp:effectExtent l="0" t="0" r="14605" b="1587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5AB9" w:rsidRDefault="001F6164" w:rsidP="004C5AE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</w:t>
      </w:r>
      <w:r w:rsidRPr="001F6164">
        <w:rPr>
          <w:b/>
          <w:sz w:val="24"/>
          <w:szCs w:val="24"/>
          <w:vertAlign w:val="superscript"/>
          <w:lang w:val="en-US"/>
        </w:rPr>
        <w:t>st</w:t>
      </w:r>
      <w:r>
        <w:rPr>
          <w:b/>
          <w:sz w:val="24"/>
          <w:szCs w:val="24"/>
          <w:lang w:val="en-US"/>
        </w:rPr>
        <w:t xml:space="preserve"> priority applicants:</w:t>
      </w:r>
      <w:r>
        <w:rPr>
          <w:sz w:val="24"/>
          <w:szCs w:val="24"/>
          <w:lang w:val="en-US"/>
        </w:rPr>
        <w:t xml:space="preserve"> Applicants can apply to max 3 programs</w:t>
      </w:r>
      <w:r w:rsidR="00474884">
        <w:rPr>
          <w:sz w:val="24"/>
          <w:szCs w:val="24"/>
          <w:lang w:val="en-US"/>
        </w:rPr>
        <w:t xml:space="preserve"> at </w:t>
      </w:r>
      <w:proofErr w:type="spellStart"/>
      <w:r w:rsidR="00474884">
        <w:rPr>
          <w:sz w:val="24"/>
          <w:szCs w:val="24"/>
          <w:lang w:val="en-US"/>
        </w:rPr>
        <w:t>UiO</w:t>
      </w:r>
      <w:proofErr w:type="spellEnd"/>
      <w:r>
        <w:rPr>
          <w:sz w:val="24"/>
          <w:szCs w:val="24"/>
          <w:lang w:val="en-US"/>
        </w:rPr>
        <w:t>. 1</w:t>
      </w:r>
      <w:r w:rsidRPr="001F6164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priority applicants have chosen TIK/ESST as their top priority. </w:t>
      </w:r>
    </w:p>
    <w:p w:rsidR="001F6164" w:rsidRDefault="001F6164" w:rsidP="004C5AE1">
      <w:pPr>
        <w:rPr>
          <w:sz w:val="24"/>
          <w:szCs w:val="24"/>
          <w:lang w:val="en-US"/>
        </w:rPr>
      </w:pPr>
      <w:r w:rsidRPr="001F6164">
        <w:rPr>
          <w:b/>
          <w:sz w:val="24"/>
          <w:szCs w:val="24"/>
          <w:lang w:val="en-US"/>
        </w:rPr>
        <w:t>For 2016</w:t>
      </w:r>
      <w:r>
        <w:rPr>
          <w:sz w:val="24"/>
          <w:szCs w:val="24"/>
          <w:lang w:val="en-US"/>
        </w:rPr>
        <w:t>: Applicants can change priorities until July 1</w:t>
      </w:r>
      <w:r w:rsidRPr="001F6164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>, so these numbers are preliminary.</w:t>
      </w:r>
    </w:p>
    <w:p w:rsidR="00DA309E" w:rsidRPr="00474884" w:rsidRDefault="003E729E" w:rsidP="004C5AE1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lastRenderedPageBreak/>
        <w:t>Quality of applicants</w:t>
      </w:r>
    </w:p>
    <w:p w:rsidR="00474884" w:rsidRDefault="001F6ECB" w:rsidP="003E729E">
      <w:pPr>
        <w:tabs>
          <w:tab w:val="left" w:pos="2948"/>
        </w:tabs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4B68C39" wp14:editId="4A0D8AD3">
            <wp:extent cx="5719313" cy="3148642"/>
            <wp:effectExtent l="0" t="0" r="15240" b="1397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729E" w:rsidRDefault="003E729E" w:rsidP="003E729E">
      <w:pPr>
        <w:tabs>
          <w:tab w:val="left" w:pos="2948"/>
        </w:tabs>
        <w:rPr>
          <w:sz w:val="24"/>
          <w:szCs w:val="24"/>
          <w:lang w:val="en-US"/>
        </w:rPr>
      </w:pPr>
      <w:r w:rsidRPr="003E729E">
        <w:rPr>
          <w:b/>
          <w:sz w:val="24"/>
          <w:szCs w:val="24"/>
          <w:lang w:val="en-US"/>
        </w:rPr>
        <w:t>What is “</w:t>
      </w:r>
      <w:proofErr w:type="spellStart"/>
      <w:r w:rsidRPr="003E729E">
        <w:rPr>
          <w:b/>
          <w:sz w:val="24"/>
          <w:szCs w:val="24"/>
          <w:lang w:val="en-US"/>
        </w:rPr>
        <w:t>inntakssnitt</w:t>
      </w:r>
      <w:proofErr w:type="spellEnd"/>
      <w:r w:rsidRPr="003E729E">
        <w:rPr>
          <w:b/>
          <w:sz w:val="24"/>
          <w:szCs w:val="24"/>
          <w:lang w:val="en-US"/>
        </w:rPr>
        <w:t>”: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Inntakssnitt</w:t>
      </w:r>
      <w:proofErr w:type="spellEnd"/>
      <w:r>
        <w:rPr>
          <w:sz w:val="24"/>
          <w:szCs w:val="24"/>
          <w:lang w:val="en-US"/>
        </w:rPr>
        <w:t xml:space="preserve"> is the lowest GPA which was admitted. In other words, applicants must have a GPA of this or higher to be admitted.</w:t>
      </w:r>
      <w:r w:rsidR="001F6ECB">
        <w:rPr>
          <w:sz w:val="24"/>
          <w:szCs w:val="24"/>
          <w:lang w:val="en-US"/>
        </w:rPr>
        <w:t xml:space="preserve"> </w:t>
      </w:r>
    </w:p>
    <w:p w:rsidR="001F6ECB" w:rsidRDefault="001F6ECB" w:rsidP="003E729E">
      <w:pPr>
        <w:tabs>
          <w:tab w:val="left" w:pos="2948"/>
        </w:tabs>
        <w:rPr>
          <w:sz w:val="24"/>
          <w:szCs w:val="24"/>
          <w:lang w:val="en-US"/>
        </w:rPr>
      </w:pPr>
      <w:r w:rsidRPr="003E729E">
        <w:rPr>
          <w:b/>
          <w:sz w:val="24"/>
          <w:szCs w:val="24"/>
          <w:lang w:val="en-US"/>
        </w:rPr>
        <w:t>For 2016:</w:t>
      </w:r>
      <w:r w:rsidRPr="003E729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preliminary </w:t>
      </w:r>
      <w:proofErr w:type="spellStart"/>
      <w:r>
        <w:rPr>
          <w:sz w:val="24"/>
          <w:szCs w:val="24"/>
          <w:lang w:val="en-US"/>
        </w:rPr>
        <w:t>inntak</w:t>
      </w:r>
      <w:r w:rsidRPr="003E729E">
        <w:rPr>
          <w:sz w:val="24"/>
          <w:szCs w:val="24"/>
          <w:lang w:val="en-US"/>
        </w:rPr>
        <w:t>ssnitt</w:t>
      </w:r>
      <w:proofErr w:type="spellEnd"/>
      <w:r w:rsidRPr="003E729E">
        <w:rPr>
          <w:sz w:val="24"/>
          <w:szCs w:val="24"/>
          <w:lang w:val="en-US"/>
        </w:rPr>
        <w:t xml:space="preserve"> will be ready around July 1st. </w:t>
      </w:r>
      <w:r>
        <w:rPr>
          <w:sz w:val="24"/>
          <w:szCs w:val="24"/>
          <w:lang w:val="en-US"/>
        </w:rPr>
        <w:t>The final number will be ready September 1</w:t>
      </w:r>
      <w:r w:rsidRPr="003E729E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(final deadline for admitting students).</w:t>
      </w:r>
    </w:p>
    <w:p w:rsidR="003E729E" w:rsidRPr="001F6ECB" w:rsidRDefault="001F6ECB" w:rsidP="003E729E">
      <w:pPr>
        <w:tabs>
          <w:tab w:val="left" w:pos="2948"/>
        </w:tabs>
        <w:rPr>
          <w:b/>
          <w:sz w:val="28"/>
          <w:szCs w:val="24"/>
          <w:lang w:val="es-ES"/>
        </w:rPr>
      </w:pPr>
      <w:proofErr w:type="spellStart"/>
      <w:r w:rsidRPr="001F6ECB">
        <w:rPr>
          <w:b/>
          <w:sz w:val="28"/>
          <w:szCs w:val="24"/>
          <w:lang w:val="es-ES"/>
        </w:rPr>
        <w:t>Scale</w:t>
      </w:r>
      <w:proofErr w:type="spellEnd"/>
    </w:p>
    <w:p w:rsidR="001F6ECB" w:rsidRDefault="003E729E" w:rsidP="001F6ECB">
      <w:pPr>
        <w:pStyle w:val="Listeavsnitt"/>
        <w:numPr>
          <w:ilvl w:val="0"/>
          <w:numId w:val="1"/>
        </w:numPr>
        <w:tabs>
          <w:tab w:val="left" w:pos="2948"/>
        </w:tabs>
        <w:rPr>
          <w:sz w:val="24"/>
          <w:szCs w:val="24"/>
          <w:lang w:val="es-ES"/>
        </w:rPr>
      </w:pPr>
      <w:r w:rsidRPr="003E729E">
        <w:rPr>
          <w:sz w:val="24"/>
          <w:szCs w:val="24"/>
          <w:lang w:val="es-ES"/>
        </w:rPr>
        <w:t>65</w:t>
      </w:r>
      <w:r w:rsidR="001F6ECB">
        <w:rPr>
          <w:sz w:val="24"/>
          <w:szCs w:val="24"/>
          <w:lang w:val="es-ES"/>
        </w:rPr>
        <w:t xml:space="preserve"> = A</w:t>
      </w:r>
    </w:p>
    <w:p w:rsidR="003E729E" w:rsidRPr="001F6ECB" w:rsidRDefault="003E729E" w:rsidP="001F6ECB">
      <w:pPr>
        <w:pStyle w:val="Listeavsnitt"/>
        <w:numPr>
          <w:ilvl w:val="0"/>
          <w:numId w:val="1"/>
        </w:numPr>
        <w:tabs>
          <w:tab w:val="left" w:pos="2948"/>
        </w:tabs>
        <w:rPr>
          <w:sz w:val="24"/>
          <w:szCs w:val="24"/>
          <w:lang w:val="es-ES"/>
        </w:rPr>
      </w:pPr>
      <w:r w:rsidRPr="001F6ECB">
        <w:rPr>
          <w:sz w:val="24"/>
          <w:szCs w:val="24"/>
          <w:lang w:val="es-ES"/>
        </w:rPr>
        <w:t>64</w:t>
      </w:r>
      <w:r w:rsidR="001F6ECB">
        <w:rPr>
          <w:sz w:val="24"/>
          <w:szCs w:val="24"/>
          <w:lang w:val="es-ES"/>
        </w:rPr>
        <w:t xml:space="preserve"> = B</w:t>
      </w:r>
    </w:p>
    <w:p w:rsidR="003E729E" w:rsidRPr="003E729E" w:rsidRDefault="001F6ECB" w:rsidP="003E729E">
      <w:pPr>
        <w:pStyle w:val="Listeavsnitt"/>
        <w:numPr>
          <w:ilvl w:val="0"/>
          <w:numId w:val="1"/>
        </w:numPr>
        <w:tabs>
          <w:tab w:val="left" w:pos="2948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63 = C</w:t>
      </w:r>
    </w:p>
    <w:p w:rsidR="003E729E" w:rsidRPr="003E729E" w:rsidRDefault="001F6ECB" w:rsidP="003E729E">
      <w:pPr>
        <w:pStyle w:val="Listeavsnitt"/>
        <w:numPr>
          <w:ilvl w:val="0"/>
          <w:numId w:val="1"/>
        </w:numPr>
        <w:tabs>
          <w:tab w:val="left" w:pos="2948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62 = D</w:t>
      </w:r>
    </w:p>
    <w:p w:rsidR="004F49DF" w:rsidRPr="004F49DF" w:rsidRDefault="001F6ECB" w:rsidP="003E729E">
      <w:pPr>
        <w:pStyle w:val="Listeavsnitt"/>
        <w:numPr>
          <w:ilvl w:val="0"/>
          <w:numId w:val="1"/>
        </w:numPr>
        <w:tabs>
          <w:tab w:val="left" w:pos="2948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61 = E</w:t>
      </w:r>
    </w:p>
    <w:p w:rsidR="003E729E" w:rsidRPr="004F49DF" w:rsidRDefault="004F49DF" w:rsidP="003E729E">
      <w:pPr>
        <w:tabs>
          <w:tab w:val="left" w:pos="2948"/>
        </w:tabs>
        <w:rPr>
          <w:b/>
          <w:sz w:val="28"/>
          <w:szCs w:val="24"/>
          <w:lang w:val="en-US"/>
        </w:rPr>
      </w:pPr>
      <w:proofErr w:type="spellStart"/>
      <w:r>
        <w:rPr>
          <w:b/>
          <w:sz w:val="28"/>
          <w:szCs w:val="24"/>
          <w:lang w:val="en-US"/>
        </w:rPr>
        <w:t>Inntakssnitt</w:t>
      </w:r>
      <w:proofErr w:type="spellEnd"/>
      <w:r>
        <w:rPr>
          <w:b/>
          <w:sz w:val="28"/>
          <w:szCs w:val="24"/>
          <w:lang w:val="en-US"/>
        </w:rPr>
        <w:t xml:space="preserve"> compared</w:t>
      </w:r>
      <w:r w:rsidR="001F6ECB" w:rsidRPr="004F49DF">
        <w:rPr>
          <w:b/>
          <w:sz w:val="28"/>
          <w:szCs w:val="24"/>
          <w:lang w:val="en-US"/>
        </w:rPr>
        <w:t xml:space="preserve"> to </w:t>
      </w:r>
      <w:r>
        <w:rPr>
          <w:b/>
          <w:sz w:val="28"/>
          <w:szCs w:val="24"/>
          <w:lang w:val="en-US"/>
        </w:rPr>
        <w:t xml:space="preserve">the rest of </w:t>
      </w:r>
      <w:r w:rsidR="001F6ECB" w:rsidRPr="004F49DF">
        <w:rPr>
          <w:b/>
          <w:sz w:val="28"/>
          <w:szCs w:val="24"/>
          <w:lang w:val="en-US"/>
        </w:rPr>
        <w:t>the SV faculty</w:t>
      </w:r>
    </w:p>
    <w:p w:rsidR="004F49DF" w:rsidRDefault="004F49DF" w:rsidP="003E729E">
      <w:pPr>
        <w:tabs>
          <w:tab w:val="left" w:pos="294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TIK and ESST are doing </w:t>
      </w:r>
      <w:r w:rsidR="001F6ECB">
        <w:rPr>
          <w:sz w:val="24"/>
          <w:szCs w:val="24"/>
          <w:lang w:val="en-US"/>
        </w:rPr>
        <w:t xml:space="preserve">well, but </w:t>
      </w:r>
      <w:r>
        <w:rPr>
          <w:sz w:val="24"/>
          <w:szCs w:val="24"/>
          <w:lang w:val="en-US"/>
        </w:rPr>
        <w:t xml:space="preserve">we </w:t>
      </w:r>
      <w:r w:rsidR="001F6ECB">
        <w:rPr>
          <w:sz w:val="24"/>
          <w:szCs w:val="24"/>
          <w:lang w:val="en-US"/>
        </w:rPr>
        <w:t xml:space="preserve">are not the best. </w:t>
      </w:r>
    </w:p>
    <w:p w:rsidR="001F6ECB" w:rsidRDefault="004F49DF" w:rsidP="003E729E">
      <w:pPr>
        <w:tabs>
          <w:tab w:val="left" w:pos="294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program</w:t>
      </w:r>
      <w:r w:rsidR="001F6ECB">
        <w:rPr>
          <w:sz w:val="24"/>
          <w:szCs w:val="24"/>
          <w:lang w:val="en-US"/>
        </w:rPr>
        <w:t xml:space="preserve"> </w:t>
      </w:r>
      <w:proofErr w:type="spellStart"/>
      <w:r w:rsidR="001F6ECB">
        <w:rPr>
          <w:sz w:val="24"/>
          <w:szCs w:val="24"/>
          <w:lang w:val="en-US"/>
        </w:rPr>
        <w:t>Organisasjon</w:t>
      </w:r>
      <w:proofErr w:type="spellEnd"/>
      <w:r w:rsidR="001F6ECB">
        <w:rPr>
          <w:sz w:val="24"/>
          <w:szCs w:val="24"/>
          <w:lang w:val="en-US"/>
        </w:rPr>
        <w:t xml:space="preserve">, </w:t>
      </w:r>
      <w:proofErr w:type="spellStart"/>
      <w:r w:rsidR="001F6ECB">
        <w:rPr>
          <w:sz w:val="24"/>
          <w:szCs w:val="24"/>
          <w:lang w:val="en-US"/>
        </w:rPr>
        <w:t>ledelse</w:t>
      </w:r>
      <w:proofErr w:type="spellEnd"/>
      <w:r w:rsidR="001F6ECB">
        <w:rPr>
          <w:sz w:val="24"/>
          <w:szCs w:val="24"/>
          <w:lang w:val="en-US"/>
        </w:rPr>
        <w:t xml:space="preserve"> </w:t>
      </w:r>
      <w:proofErr w:type="spellStart"/>
      <w:r w:rsidR="001F6ECB">
        <w:rPr>
          <w:sz w:val="24"/>
          <w:szCs w:val="24"/>
          <w:lang w:val="en-US"/>
        </w:rPr>
        <w:t>og</w:t>
      </w:r>
      <w:proofErr w:type="spellEnd"/>
      <w:r w:rsidR="001F6ECB">
        <w:rPr>
          <w:sz w:val="24"/>
          <w:szCs w:val="24"/>
          <w:lang w:val="en-US"/>
        </w:rPr>
        <w:t xml:space="preserve"> </w:t>
      </w:r>
      <w:proofErr w:type="spellStart"/>
      <w:r w:rsidR="001F6ECB">
        <w:rPr>
          <w:sz w:val="24"/>
          <w:szCs w:val="24"/>
          <w:lang w:val="en-US"/>
        </w:rPr>
        <w:t>arbeid</w:t>
      </w:r>
      <w:proofErr w:type="spellEnd"/>
      <w:r w:rsidR="001F6ECB">
        <w:rPr>
          <w:sz w:val="24"/>
          <w:szCs w:val="24"/>
          <w:lang w:val="en-US"/>
        </w:rPr>
        <w:t xml:space="preserve"> (OLA)</w:t>
      </w:r>
      <w:r>
        <w:rPr>
          <w:sz w:val="24"/>
          <w:szCs w:val="24"/>
          <w:lang w:val="en-US"/>
        </w:rPr>
        <w:t xml:space="preserve"> had the highest </w:t>
      </w:r>
      <w:proofErr w:type="spellStart"/>
      <w:r w:rsidRPr="004F49DF">
        <w:rPr>
          <w:i/>
          <w:sz w:val="24"/>
          <w:szCs w:val="24"/>
          <w:lang w:val="en-US"/>
        </w:rPr>
        <w:t>inntakssnitt</w:t>
      </w:r>
      <w:proofErr w:type="spellEnd"/>
      <w:r>
        <w:rPr>
          <w:sz w:val="24"/>
          <w:szCs w:val="24"/>
          <w:lang w:val="en-US"/>
        </w:rPr>
        <w:t xml:space="preserve"> at SV in 2015 (63</w:t>
      </w:r>
      <w:proofErr w:type="gramStart"/>
      <w:r>
        <w:rPr>
          <w:sz w:val="24"/>
          <w:szCs w:val="24"/>
          <w:lang w:val="en-US"/>
        </w:rPr>
        <w:t>,97</w:t>
      </w:r>
      <w:proofErr w:type="gramEnd"/>
      <w:r>
        <w:rPr>
          <w:sz w:val="24"/>
          <w:szCs w:val="24"/>
          <w:lang w:val="en-US"/>
        </w:rPr>
        <w:t xml:space="preserve">). There are a couple of other programs which also did better than TIK/ESST, but most of them had a lower </w:t>
      </w:r>
      <w:proofErr w:type="spellStart"/>
      <w:r w:rsidRPr="004F49DF">
        <w:rPr>
          <w:i/>
          <w:sz w:val="24"/>
          <w:szCs w:val="24"/>
          <w:lang w:val="en-US"/>
        </w:rPr>
        <w:t>inntakssnitt</w:t>
      </w:r>
      <w:proofErr w:type="spellEnd"/>
      <w:r w:rsidRPr="004F49DF"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than us. </w:t>
      </w:r>
      <w:proofErr w:type="spellStart"/>
      <w:r>
        <w:rPr>
          <w:sz w:val="24"/>
          <w:szCs w:val="24"/>
          <w:lang w:val="en-US"/>
        </w:rPr>
        <w:t>F.ex</w:t>
      </w:r>
      <w:proofErr w:type="spellEnd"/>
      <w:r>
        <w:rPr>
          <w:sz w:val="24"/>
          <w:szCs w:val="24"/>
          <w:lang w:val="en-US"/>
        </w:rPr>
        <w:t>: Sociology had 62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 xml:space="preserve">, Political Science had 63,5, Economics had 62,8. </w:t>
      </w:r>
    </w:p>
    <w:p w:rsidR="004F49DF" w:rsidRPr="004F49DF" w:rsidRDefault="004F49DF" w:rsidP="003E729E">
      <w:pPr>
        <w:tabs>
          <w:tab w:val="left" w:pos="2948"/>
        </w:tabs>
        <w:rPr>
          <w:b/>
          <w:sz w:val="28"/>
          <w:szCs w:val="24"/>
          <w:lang w:val="en-US"/>
        </w:rPr>
      </w:pPr>
      <w:r w:rsidRPr="004F49DF">
        <w:rPr>
          <w:b/>
          <w:sz w:val="28"/>
          <w:szCs w:val="24"/>
          <w:lang w:val="en-US"/>
        </w:rPr>
        <w:t>Conclusion</w:t>
      </w:r>
      <w:bookmarkStart w:id="0" w:name="_GoBack"/>
      <w:bookmarkEnd w:id="0"/>
    </w:p>
    <w:p w:rsidR="004F49DF" w:rsidRPr="003E729E" w:rsidRDefault="004F49DF" w:rsidP="003E729E">
      <w:pPr>
        <w:tabs>
          <w:tab w:val="left" w:pos="294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Both the number of applicants to TIK/ESST and their GPA has risen for the past 3 years.</w:t>
      </w:r>
    </w:p>
    <w:sectPr w:rsidR="004F49DF" w:rsidRPr="003E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07F"/>
    <w:multiLevelType w:val="hybridMultilevel"/>
    <w:tmpl w:val="22B28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9"/>
    <w:rsid w:val="001F6164"/>
    <w:rsid w:val="001F6ECB"/>
    <w:rsid w:val="002C5AB9"/>
    <w:rsid w:val="003E729E"/>
    <w:rsid w:val="00474884"/>
    <w:rsid w:val="004C5AE1"/>
    <w:rsid w:val="004F49DF"/>
    <w:rsid w:val="00586798"/>
    <w:rsid w:val="005A39B1"/>
    <w:rsid w:val="006871EB"/>
    <w:rsid w:val="009463C2"/>
    <w:rsid w:val="009609A7"/>
    <w:rsid w:val="00997E7A"/>
    <w:rsid w:val="009A7688"/>
    <w:rsid w:val="00C62A34"/>
    <w:rsid w:val="00C92266"/>
    <w:rsid w:val="00C93FCB"/>
    <w:rsid w:val="00D93659"/>
    <w:rsid w:val="00D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65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9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365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9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ant\sv-tik-felles\Studier\Opptak\Rekruttering%20&amp;%20statistikk\Opptakstall%20-%20en%20sammenlikning%20av%20MA-programmer%20p&#229;%20S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b-NO"/>
              <a:t>Number</a:t>
            </a:r>
            <a:r>
              <a:rPr lang="nb-NO" baseline="0"/>
              <a:t> of a</a:t>
            </a:r>
            <a:r>
              <a:rPr lang="nb-NO"/>
              <a:t>pplicants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TIK</c:v>
                </c:pt>
              </c:strCache>
            </c:strRef>
          </c:tx>
          <c:invertIfNegative val="0"/>
          <c:cat>
            <c:numRef>
              <c:f>'Ark1'!$A$2:$A$5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'Ark1'!$B$2:$B$5</c:f>
              <c:numCache>
                <c:formatCode>General</c:formatCode>
                <c:ptCount val="4"/>
                <c:pt idx="0">
                  <c:v>191</c:v>
                </c:pt>
                <c:pt idx="1">
                  <c:v>178</c:v>
                </c:pt>
                <c:pt idx="2">
                  <c:v>213</c:v>
                </c:pt>
                <c:pt idx="3">
                  <c:v>278</c:v>
                </c:pt>
              </c:numCache>
            </c:numRef>
          </c:val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ESST</c:v>
                </c:pt>
              </c:strCache>
            </c:strRef>
          </c:tx>
          <c:invertIfNegative val="0"/>
          <c:cat>
            <c:numRef>
              <c:f>'Ark1'!$A$2:$A$5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'Ark1'!$C$2:$C$5</c:f>
              <c:numCache>
                <c:formatCode>General</c:formatCode>
                <c:ptCount val="4"/>
                <c:pt idx="0">
                  <c:v>54</c:v>
                </c:pt>
                <c:pt idx="1">
                  <c:v>116</c:v>
                </c:pt>
                <c:pt idx="2">
                  <c:v>104</c:v>
                </c:pt>
                <c:pt idx="3">
                  <c:v>106</c:v>
                </c:pt>
              </c:numCache>
            </c:numRef>
          </c:val>
        </c:ser>
        <c:ser>
          <c:idx val="2"/>
          <c:order val="2"/>
          <c:tx>
            <c:strRef>
              <c:f>'Ark1'!$D$1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'Ark1'!$A$2:$A$5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'Ark1'!$D$2:$D$5</c:f>
              <c:numCache>
                <c:formatCode>General</c:formatCode>
                <c:ptCount val="4"/>
                <c:pt idx="0">
                  <c:v>245</c:v>
                </c:pt>
                <c:pt idx="1">
                  <c:v>294</c:v>
                </c:pt>
                <c:pt idx="2">
                  <c:v>317</c:v>
                </c:pt>
                <c:pt idx="3">
                  <c:v>384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766336"/>
        <c:axId val="120705024"/>
      </c:barChart>
      <c:catAx>
        <c:axId val="11076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705024"/>
        <c:crosses val="autoZero"/>
        <c:auto val="1"/>
        <c:lblAlgn val="ctr"/>
        <c:lblOffset val="100"/>
        <c:noMultiLvlLbl val="0"/>
      </c:catAx>
      <c:valAx>
        <c:axId val="120705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b-NO"/>
                  <a:t>Applicants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10766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b-NO" baseline="0"/>
              <a:t>Number of 1st priority applicants</a:t>
            </a:r>
            <a:endParaRPr lang="nb-NO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TIK</c:v>
                </c:pt>
              </c:strCache>
            </c:strRef>
          </c:tx>
          <c:invertIfNegative val="0"/>
          <c:cat>
            <c:numRef>
              <c:f>'Ark1'!$A$2:$A$5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'Ark1'!$B$2:$B$5</c:f>
              <c:numCache>
                <c:formatCode>General</c:formatCode>
                <c:ptCount val="4"/>
                <c:pt idx="1">
                  <c:v>61</c:v>
                </c:pt>
                <c:pt idx="2">
                  <c:v>67</c:v>
                </c:pt>
                <c:pt idx="3">
                  <c:v>105</c:v>
                </c:pt>
              </c:numCache>
            </c:numRef>
          </c:val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ESST</c:v>
                </c:pt>
              </c:strCache>
            </c:strRef>
          </c:tx>
          <c:invertIfNegative val="0"/>
          <c:cat>
            <c:numRef>
              <c:f>'Ark1'!$A$2:$A$5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'Ark1'!$C$2:$C$5</c:f>
              <c:numCache>
                <c:formatCode>General</c:formatCode>
                <c:ptCount val="4"/>
                <c:pt idx="1">
                  <c:v>33</c:v>
                </c:pt>
                <c:pt idx="2">
                  <c:v>33</c:v>
                </c:pt>
                <c:pt idx="3">
                  <c:v>24</c:v>
                </c:pt>
              </c:numCache>
            </c:numRef>
          </c:val>
        </c:ser>
        <c:ser>
          <c:idx val="2"/>
          <c:order val="2"/>
          <c:tx>
            <c:strRef>
              <c:f>'Ark1'!$D$1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cat>
            <c:numRef>
              <c:f>'Ark1'!$A$2:$A$5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'Ark1'!$D$2:$D$5</c:f>
              <c:numCache>
                <c:formatCode>General</c:formatCode>
                <c:ptCount val="4"/>
                <c:pt idx="1">
                  <c:v>94</c:v>
                </c:pt>
                <c:pt idx="2">
                  <c:v>100</c:v>
                </c:pt>
                <c:pt idx="3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43168"/>
        <c:axId val="107676032"/>
      </c:barChart>
      <c:catAx>
        <c:axId val="10754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676032"/>
        <c:crosses val="autoZero"/>
        <c:auto val="1"/>
        <c:lblAlgn val="ctr"/>
        <c:lblOffset val="100"/>
        <c:noMultiLvlLbl val="0"/>
      </c:catAx>
      <c:valAx>
        <c:axId val="107676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b-NO"/>
                  <a:t>Applicants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07543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b-NO" sz="1600"/>
              <a:t>Inntakssnitt</a:t>
            </a:r>
            <a:r>
              <a:rPr lang="nb-NO" sz="1600" baseline="0"/>
              <a:t> for TIK og ESST 2013-2015</a:t>
            </a:r>
            <a:endParaRPr lang="nb-NO" sz="16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'Karaktersnitt TIK-ESST 2014-15'!$B$2</c:f>
              <c:strCache>
                <c:ptCount val="1"/>
                <c:pt idx="0">
                  <c:v>TIK</c:v>
                </c:pt>
              </c:strCache>
            </c:strRef>
          </c:tx>
          <c:invertIfNegative val="0"/>
          <c:cat>
            <c:numRef>
              <c:f>'Karaktersnitt TIK-ESST 2014-15'!$A$3:$A$6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'Karaktersnitt TIK-ESST 2014-15'!$B$3:$B$6</c:f>
              <c:numCache>
                <c:formatCode>General</c:formatCode>
                <c:ptCount val="4"/>
                <c:pt idx="0">
                  <c:v>63</c:v>
                </c:pt>
                <c:pt idx="1">
                  <c:v>63.5</c:v>
                </c:pt>
                <c:pt idx="2">
                  <c:v>63.75</c:v>
                </c:pt>
              </c:numCache>
            </c:numRef>
          </c:val>
        </c:ser>
        <c:ser>
          <c:idx val="1"/>
          <c:order val="1"/>
          <c:tx>
            <c:strRef>
              <c:f>'Karaktersnitt TIK-ESST 2014-15'!$C$2</c:f>
              <c:strCache>
                <c:ptCount val="1"/>
                <c:pt idx="0">
                  <c:v>ESST</c:v>
                </c:pt>
              </c:strCache>
            </c:strRef>
          </c:tx>
          <c:invertIfNegative val="0"/>
          <c:cat>
            <c:numRef>
              <c:f>'Karaktersnitt TIK-ESST 2014-15'!$A$3:$A$6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'Karaktersnitt TIK-ESST 2014-15'!$C$3:$C$6</c:f>
              <c:numCache>
                <c:formatCode>General</c:formatCode>
                <c:ptCount val="4"/>
                <c:pt idx="0">
                  <c:v>63.13</c:v>
                </c:pt>
                <c:pt idx="1">
                  <c:v>63.44</c:v>
                </c:pt>
                <c:pt idx="2">
                  <c:v>63.68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2150912"/>
        <c:axId val="102153600"/>
      </c:barChart>
      <c:catAx>
        <c:axId val="1021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153600"/>
        <c:crosses val="autoZero"/>
        <c:auto val="1"/>
        <c:lblAlgn val="ctr"/>
        <c:lblOffset val="100"/>
        <c:noMultiLvlLbl val="0"/>
      </c:catAx>
      <c:valAx>
        <c:axId val="102153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21509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1C9458CC.dotm</Template>
  <TotalTime>287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Angelskår</dc:creator>
  <cp:lastModifiedBy>Lene Angelskår</cp:lastModifiedBy>
  <cp:revision>13</cp:revision>
  <dcterms:created xsi:type="dcterms:W3CDTF">2015-04-16T07:18:00Z</dcterms:created>
  <dcterms:modified xsi:type="dcterms:W3CDTF">2016-04-19T12:22:00Z</dcterms:modified>
</cp:coreProperties>
</file>