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CE" w:rsidRPr="00FB3F51" w:rsidRDefault="00D021CE" w:rsidP="00D021CE">
      <w:pPr>
        <w:pStyle w:val="Heading3"/>
        <w:rPr>
          <w:rFonts w:ascii="Georgia" w:hAnsi="Georgia"/>
          <w:sz w:val="28"/>
          <w:szCs w:val="28"/>
        </w:rPr>
      </w:pPr>
      <w:r w:rsidRPr="00FB3F51">
        <w:rPr>
          <w:rFonts w:ascii="Georgia" w:hAnsi="Georgia"/>
          <w:sz w:val="28"/>
          <w:szCs w:val="28"/>
        </w:rPr>
        <w:t>Vurderingsformer ved SV – Programrådsmøte 08.11.2016</w:t>
      </w:r>
    </w:p>
    <w:p w:rsidR="007A4DEB" w:rsidRPr="00D021CE" w:rsidRDefault="00934BF5" w:rsidP="00EA5BD2">
      <w:pPr>
        <w:rPr>
          <w:rFonts w:ascii="Georgia" w:eastAsia="Times New Roman" w:hAnsi="Georgia" w:cs="Arial"/>
          <w:color w:val="444444"/>
          <w:sz w:val="24"/>
          <w:szCs w:val="24"/>
        </w:rPr>
      </w:pPr>
      <w:bookmarkStart w:id="0" w:name="_GoBack"/>
      <w:bookmarkEnd w:id="0"/>
      <w:r w:rsidRPr="00D021CE">
        <w:rPr>
          <w:rFonts w:ascii="Georgia" w:eastAsia="Times New Roman" w:hAnsi="Georgia" w:cs="Arial"/>
          <w:color w:val="444444"/>
          <w:sz w:val="24"/>
          <w:szCs w:val="24"/>
        </w:rPr>
        <w:t xml:space="preserve">Hvilke vurderingsformer fagmiljøet kan bruke på et emne reguleres av </w:t>
      </w:r>
      <w:hyperlink r:id="rId6" w:anchor="toc21" w:history="1">
        <w:r w:rsidRPr="00D021CE">
          <w:rPr>
            <w:rFonts w:ascii="Georgia" w:eastAsia="Times New Roman" w:hAnsi="Georgia" w:cs="Arial"/>
            <w:color w:val="2771BB"/>
            <w:sz w:val="24"/>
            <w:szCs w:val="24"/>
          </w:rPr>
          <w:t>Forskrift om studier og eksamen ved UiO</w:t>
        </w:r>
      </w:hyperlink>
      <w:r w:rsidRPr="00D021CE">
        <w:rPr>
          <w:rFonts w:ascii="Georgia" w:eastAsia="Times New Roman" w:hAnsi="Georgia" w:cs="Arial"/>
          <w:color w:val="444444"/>
          <w:sz w:val="24"/>
          <w:szCs w:val="24"/>
        </w:rPr>
        <w:t>, se særlig § 5.1. Legg merke til at deltagelse og øvinger kun kan brukes som obligatorisk aktiviteter.</w:t>
      </w:r>
      <w:r w:rsidR="00EA5BD2" w:rsidRPr="00D021CE">
        <w:rPr>
          <w:rFonts w:ascii="Georgia" w:eastAsia="Times New Roman" w:hAnsi="Georgia" w:cs="Arial"/>
          <w:color w:val="444444"/>
          <w:sz w:val="24"/>
          <w:szCs w:val="24"/>
        </w:rPr>
        <w:t xml:space="preserve"> </w:t>
      </w:r>
      <w:r w:rsidR="007A4DEB" w:rsidRPr="00D021CE">
        <w:rPr>
          <w:rFonts w:ascii="Georgia" w:eastAsia="Times New Roman" w:hAnsi="Georgia" w:cs="Arial"/>
          <w:color w:val="444444"/>
          <w:sz w:val="24"/>
          <w:szCs w:val="24"/>
        </w:rPr>
        <w:t>Det er mulig å lage kombinasjoner av vurderingsformene.</w:t>
      </w:r>
    </w:p>
    <w:p w:rsidR="00934BF5" w:rsidRPr="00D021CE" w:rsidRDefault="00934BF5" w:rsidP="00934BF5">
      <w:pPr>
        <w:spacing w:before="375" w:line="390" w:lineRule="atLeast"/>
        <w:outlineLvl w:val="2"/>
        <w:rPr>
          <w:rFonts w:ascii="Georgia" w:eastAsia="Times New Roman" w:hAnsi="Georgia" w:cs="Arial"/>
          <w:color w:val="222222"/>
          <w:sz w:val="24"/>
          <w:szCs w:val="24"/>
        </w:rPr>
      </w:pPr>
      <w:r w:rsidRPr="00D021CE">
        <w:rPr>
          <w:rFonts w:ascii="Georgia" w:eastAsia="Times New Roman" w:hAnsi="Georgia" w:cs="Arial"/>
          <w:color w:val="222222"/>
          <w:sz w:val="24"/>
          <w:szCs w:val="24"/>
        </w:rPr>
        <w:t xml:space="preserve">Vurderingsformliste </w:t>
      </w:r>
    </w:p>
    <w:tbl>
      <w:tblPr>
        <w:tblW w:w="5000" w:type="pct"/>
        <w:tblBorders>
          <w:top w:val="single" w:sz="6" w:space="0" w:color="EAEAEA"/>
          <w:left w:val="single" w:sz="6" w:space="0" w:color="EAEAEA"/>
          <w:bottom w:val="single" w:sz="6" w:space="0" w:color="EAEAEA"/>
          <w:right w:val="single" w:sz="6" w:space="0" w:color="EAEAEA"/>
        </w:tblBorders>
        <w:tblCellMar>
          <w:top w:w="15" w:type="dxa"/>
          <w:left w:w="15" w:type="dxa"/>
          <w:bottom w:w="15" w:type="dxa"/>
          <w:right w:w="15" w:type="dxa"/>
        </w:tblCellMar>
        <w:tblLook w:val="04A0" w:firstRow="1" w:lastRow="0" w:firstColumn="1" w:lastColumn="0" w:noHBand="0" w:noVBand="1"/>
      </w:tblPr>
      <w:tblGrid>
        <w:gridCol w:w="2561"/>
        <w:gridCol w:w="6961"/>
      </w:tblGrid>
      <w:tr w:rsidR="00FB0C6C" w:rsidRPr="00D021CE" w:rsidTr="00EA5BD2">
        <w:trPr>
          <w:tblHeader/>
        </w:trPr>
        <w:tc>
          <w:tcPr>
            <w:tcW w:w="0" w:type="auto"/>
            <w:tcBorders>
              <w:top w:val="single" w:sz="2" w:space="0" w:color="EAEAEA"/>
              <w:left w:val="single" w:sz="2" w:space="0" w:color="EAEAEA"/>
              <w:bottom w:val="single" w:sz="18" w:space="0" w:color="EAEAEA"/>
              <w:right w:val="single" w:sz="6" w:space="0" w:color="EAEAEA"/>
            </w:tcBorders>
            <w:tcMar>
              <w:top w:w="150" w:type="dxa"/>
              <w:left w:w="225" w:type="dxa"/>
              <w:bottom w:w="90" w:type="dxa"/>
              <w:right w:w="225" w:type="dxa"/>
            </w:tcMar>
            <w:hideMark/>
          </w:tcPr>
          <w:p w:rsidR="00FB0C6C" w:rsidRPr="00D021CE" w:rsidRDefault="00FB0C6C" w:rsidP="00934BF5">
            <w:pPr>
              <w:spacing w:before="300" w:after="300" w:line="390" w:lineRule="atLeast"/>
              <w:rPr>
                <w:rFonts w:ascii="Georgia" w:eastAsia="Times New Roman" w:hAnsi="Georgia" w:cs="Arial"/>
                <w:b/>
                <w:bCs/>
                <w:color w:val="666666"/>
                <w:sz w:val="24"/>
                <w:szCs w:val="24"/>
              </w:rPr>
            </w:pPr>
            <w:r w:rsidRPr="00D021CE">
              <w:rPr>
                <w:rFonts w:ascii="Georgia" w:eastAsia="Times New Roman" w:hAnsi="Georgia" w:cs="Arial"/>
                <w:b/>
                <w:bCs/>
                <w:color w:val="666666"/>
                <w:sz w:val="24"/>
                <w:szCs w:val="24"/>
              </w:rPr>
              <w:t>Vurderingsform</w:t>
            </w:r>
          </w:p>
        </w:tc>
        <w:tc>
          <w:tcPr>
            <w:tcW w:w="3869" w:type="pct"/>
            <w:tcBorders>
              <w:top w:val="single" w:sz="2" w:space="0" w:color="EAEAEA"/>
              <w:left w:val="single" w:sz="2" w:space="0" w:color="EAEAEA"/>
              <w:bottom w:val="single" w:sz="18" w:space="0" w:color="EAEAEA"/>
              <w:right w:val="single" w:sz="6" w:space="0" w:color="EAEAEA"/>
            </w:tcBorders>
            <w:tcMar>
              <w:top w:w="150" w:type="dxa"/>
              <w:left w:w="225" w:type="dxa"/>
              <w:bottom w:w="90" w:type="dxa"/>
              <w:right w:w="225" w:type="dxa"/>
            </w:tcMar>
            <w:hideMark/>
          </w:tcPr>
          <w:p w:rsidR="00FB0C6C" w:rsidRPr="00D021CE" w:rsidRDefault="00FB0C6C" w:rsidP="00934BF5">
            <w:pPr>
              <w:spacing w:before="300" w:after="300" w:line="390" w:lineRule="atLeast"/>
              <w:rPr>
                <w:rFonts w:ascii="Georgia" w:eastAsia="Times New Roman" w:hAnsi="Georgia" w:cs="Arial"/>
                <w:b/>
                <w:bCs/>
                <w:color w:val="666666"/>
                <w:sz w:val="24"/>
                <w:szCs w:val="24"/>
              </w:rPr>
            </w:pPr>
            <w:r w:rsidRPr="00D021CE">
              <w:rPr>
                <w:rFonts w:ascii="Georgia" w:eastAsia="Times New Roman" w:hAnsi="Georgia" w:cs="Arial"/>
                <w:b/>
                <w:bCs/>
                <w:color w:val="666666"/>
                <w:sz w:val="24"/>
                <w:szCs w:val="24"/>
              </w:rPr>
              <w:t>Forklaring på vurderingsform</w:t>
            </w:r>
          </w:p>
        </w:tc>
      </w:tr>
      <w:tr w:rsidR="00FB0C6C" w:rsidRPr="00D021CE" w:rsidTr="00EA5BD2">
        <w:tc>
          <w:tcPr>
            <w:tcW w:w="0" w:type="auto"/>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FB0C6C" w:rsidP="00934BF5">
            <w:pPr>
              <w:spacing w:before="300" w:after="300"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individuell skriftlig prøve</w:t>
            </w:r>
          </w:p>
        </w:tc>
        <w:tc>
          <w:tcPr>
            <w:tcW w:w="3869" w:type="pct"/>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FB0C6C" w:rsidP="00EA5BD2">
            <w:pPr>
              <w:spacing w:before="150" w:after="75"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Eksamen under tilsyn, "skoleeksamen" (som regel 2-6 timer)</w:t>
            </w:r>
            <w:r w:rsidR="00EA5BD2" w:rsidRPr="00D021CE">
              <w:rPr>
                <w:rFonts w:ascii="Georgia" w:eastAsia="Times New Roman" w:hAnsi="Georgia" w:cs="Arial"/>
                <w:color w:val="444444"/>
                <w:sz w:val="24"/>
                <w:szCs w:val="24"/>
              </w:rPr>
              <w:t xml:space="preserve">. </w:t>
            </w:r>
            <w:r w:rsidR="00EA5BD2" w:rsidRPr="00D021CE">
              <w:rPr>
                <w:rFonts w:ascii="Georgia" w:eastAsia="Times New Roman" w:hAnsi="Georgia" w:cs="Arial"/>
                <w:i/>
                <w:iCs/>
                <w:color w:val="444444"/>
                <w:sz w:val="24"/>
                <w:szCs w:val="24"/>
              </w:rPr>
              <w:t>Skoleeksamen</w:t>
            </w:r>
            <w:r w:rsidR="00EA5BD2" w:rsidRPr="00640513">
              <w:rPr>
                <w:rFonts w:ascii="Georgia" w:eastAsia="Times New Roman" w:hAnsi="Georgia" w:cs="Arial"/>
                <w:color w:val="444444"/>
                <w:sz w:val="24"/>
                <w:szCs w:val="24"/>
              </w:rPr>
              <w:t xml:space="preserve"> er den tradisjonelle oppsummerende slutteksamen arrangert som en skriftlig prøve under anonymitet og med eksamensvakter. Den foregår til andre tidspunkter og i andre lokaler enn undervisningen. Maks lengde er 4 timer.</w:t>
            </w:r>
          </w:p>
        </w:tc>
      </w:tr>
      <w:tr w:rsidR="00FB0C6C" w:rsidRPr="00D021CE" w:rsidTr="00EA5BD2">
        <w:tc>
          <w:tcPr>
            <w:tcW w:w="0" w:type="auto"/>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FB0C6C" w:rsidP="00934BF5">
            <w:pPr>
              <w:spacing w:before="300" w:after="300"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individuell skriftlig oppgave</w:t>
            </w:r>
          </w:p>
        </w:tc>
        <w:tc>
          <w:tcPr>
            <w:tcW w:w="3869" w:type="pct"/>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FB0C6C" w:rsidP="00EA5BD2">
            <w:pPr>
              <w:spacing w:before="150" w:after="75"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Oppgave(r) som løses over lengre tidsrom</w:t>
            </w:r>
            <w:r w:rsidR="00EA5BD2" w:rsidRPr="00D021CE">
              <w:rPr>
                <w:rFonts w:ascii="Georgia" w:eastAsia="Times New Roman" w:hAnsi="Georgia" w:cs="Arial"/>
                <w:color w:val="444444"/>
                <w:sz w:val="24"/>
                <w:szCs w:val="24"/>
              </w:rPr>
              <w:t xml:space="preserve">. Typisk semesteroppgave. </w:t>
            </w:r>
            <w:proofErr w:type="gramStart"/>
            <w:r w:rsidR="00EA5BD2" w:rsidRPr="00640513">
              <w:rPr>
                <w:rFonts w:ascii="Georgia" w:eastAsia="Times New Roman" w:hAnsi="Georgia" w:cs="Arial"/>
                <w:color w:val="444444"/>
                <w:sz w:val="24"/>
                <w:szCs w:val="24"/>
              </w:rPr>
              <w:t>en skriftlig oppgave som studentene arbeider med gjennom hele semesteret fram til en på forhånd angitt leveringsfrist.</w:t>
            </w:r>
            <w:proofErr w:type="gramEnd"/>
            <w:r w:rsidR="00EA5BD2" w:rsidRPr="00640513">
              <w:rPr>
                <w:rFonts w:ascii="Georgia" w:eastAsia="Times New Roman" w:hAnsi="Georgia" w:cs="Arial"/>
                <w:color w:val="444444"/>
                <w:sz w:val="24"/>
                <w:szCs w:val="24"/>
              </w:rPr>
              <w:t xml:space="preserve"> Oppgavens tema er oppgitt eller godkjent av </w:t>
            </w:r>
            <w:proofErr w:type="spellStart"/>
            <w:r w:rsidR="00EA5BD2" w:rsidRPr="00640513">
              <w:rPr>
                <w:rFonts w:ascii="Georgia" w:eastAsia="Times New Roman" w:hAnsi="Georgia" w:cs="Arial"/>
                <w:color w:val="444444"/>
                <w:sz w:val="24"/>
                <w:szCs w:val="24"/>
              </w:rPr>
              <w:t>emneansvarlig</w:t>
            </w:r>
            <w:proofErr w:type="spellEnd"/>
            <w:r w:rsidR="00EA5BD2" w:rsidRPr="00640513">
              <w:rPr>
                <w:rFonts w:ascii="Georgia" w:eastAsia="Times New Roman" w:hAnsi="Georgia" w:cs="Arial"/>
                <w:color w:val="444444"/>
                <w:sz w:val="24"/>
                <w:szCs w:val="24"/>
              </w:rPr>
              <w:t xml:space="preserve"> lærer. Oppgaven skal ikke være lenger enn 10 sider (à 2300 tegn per side)</w:t>
            </w:r>
          </w:p>
        </w:tc>
      </w:tr>
      <w:tr w:rsidR="00FB0C6C" w:rsidRPr="00D021CE" w:rsidTr="00EA5BD2">
        <w:tc>
          <w:tcPr>
            <w:tcW w:w="0" w:type="auto"/>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FB0C6C" w:rsidP="00934BF5">
            <w:pPr>
              <w:spacing w:before="300" w:after="300"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individuell muntlig prøve</w:t>
            </w:r>
          </w:p>
        </w:tc>
        <w:tc>
          <w:tcPr>
            <w:tcW w:w="3869" w:type="pct"/>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FB0C6C" w:rsidP="00934BF5">
            <w:pPr>
              <w:spacing w:before="300" w:after="300"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Typisk muntlig eksamen</w:t>
            </w:r>
            <w:r w:rsidR="00EA5BD2" w:rsidRPr="00D021CE">
              <w:rPr>
                <w:rFonts w:ascii="Georgia" w:eastAsia="Times New Roman" w:hAnsi="Georgia" w:cs="Arial"/>
                <w:color w:val="444444"/>
                <w:sz w:val="24"/>
                <w:szCs w:val="24"/>
              </w:rPr>
              <w:t>. G</w:t>
            </w:r>
            <w:r w:rsidR="00EA5BD2" w:rsidRPr="00640513">
              <w:rPr>
                <w:rFonts w:ascii="Georgia" w:eastAsia="Times New Roman" w:hAnsi="Georgia" w:cs="Arial"/>
                <w:color w:val="444444"/>
                <w:sz w:val="24"/>
                <w:szCs w:val="24"/>
              </w:rPr>
              <w:t xml:space="preserve">jennomføres med to sensorer til stede og skal telle som en selvstendig eksamen, enten alene eller i et sammenlagt resultat. Justerende muntlig er bare tillatt på masteroppgaveemner, og hele karakterskalaen kan benyttes ved justeringen. Muntlig eksamen skal være en dialogisk prøving av ferdigheter og/eller kunnskaper av maksimalt 30 minutters varighet. På grunn av kravet om to sensorer er muntlig eksamen en ressurskrevende vurderingsform. Man bør overveie om muntlig kompetanse </w:t>
            </w:r>
            <w:r w:rsidR="00EA5BD2" w:rsidRPr="00640513">
              <w:rPr>
                <w:rFonts w:ascii="Georgia" w:eastAsia="Times New Roman" w:hAnsi="Georgia" w:cs="Arial"/>
                <w:color w:val="444444"/>
                <w:sz w:val="24"/>
                <w:szCs w:val="24"/>
              </w:rPr>
              <w:lastRenderedPageBreak/>
              <w:t>kan prøves ved bruk av muntlig kvalifiseringsoppgave.</w:t>
            </w:r>
          </w:p>
        </w:tc>
      </w:tr>
      <w:tr w:rsidR="00FB0C6C" w:rsidRPr="00D021CE" w:rsidTr="00EA5BD2">
        <w:tc>
          <w:tcPr>
            <w:tcW w:w="0" w:type="auto"/>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FB0C6C" w:rsidP="00934BF5">
            <w:pPr>
              <w:spacing w:before="300" w:after="300"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lastRenderedPageBreak/>
              <w:t>individuell muntlig presentasjon</w:t>
            </w:r>
          </w:p>
        </w:tc>
        <w:tc>
          <w:tcPr>
            <w:tcW w:w="3869" w:type="pct"/>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FB0C6C" w:rsidP="00934BF5">
            <w:pPr>
              <w:spacing w:before="300" w:after="300"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Typisk muntlig presentasjon/fremlegg/prøveforelesning</w:t>
            </w:r>
          </w:p>
        </w:tc>
      </w:tr>
      <w:tr w:rsidR="00FB0C6C" w:rsidRPr="00D021CE" w:rsidTr="00EA5BD2">
        <w:tc>
          <w:tcPr>
            <w:tcW w:w="0" w:type="auto"/>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FB0C6C" w:rsidP="00934BF5">
            <w:pPr>
              <w:spacing w:before="300" w:after="300"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skriftlig gruppeoppgave</w:t>
            </w:r>
          </w:p>
        </w:tc>
        <w:tc>
          <w:tcPr>
            <w:tcW w:w="3869" w:type="pct"/>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4B2A2C" w:rsidP="00934BF5">
            <w:pPr>
              <w:spacing w:before="300" w:after="300"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Som individuell skriftlig oppgave</w:t>
            </w:r>
            <w:r w:rsidR="00FB0C6C" w:rsidRPr="00D021CE">
              <w:rPr>
                <w:rFonts w:ascii="Georgia" w:eastAsia="Times New Roman" w:hAnsi="Georgia" w:cs="Arial"/>
                <w:color w:val="444444"/>
                <w:sz w:val="24"/>
                <w:szCs w:val="24"/>
              </w:rPr>
              <w:t>, men utføres av gruppe studenter</w:t>
            </w:r>
          </w:p>
        </w:tc>
      </w:tr>
      <w:tr w:rsidR="00FB0C6C" w:rsidRPr="00D021CE" w:rsidTr="00EA5BD2">
        <w:tc>
          <w:tcPr>
            <w:tcW w:w="0" w:type="auto"/>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FB0C6C" w:rsidP="00934BF5">
            <w:pPr>
              <w:spacing w:before="300" w:after="300"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muntlig gruppepresentasjon</w:t>
            </w:r>
          </w:p>
        </w:tc>
        <w:tc>
          <w:tcPr>
            <w:tcW w:w="3869" w:type="pct"/>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4B2A2C" w:rsidP="00934BF5">
            <w:pPr>
              <w:spacing w:before="300" w:after="300"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Som individuell muntlig presentasjon</w:t>
            </w:r>
            <w:r w:rsidR="00FB0C6C" w:rsidRPr="00D021CE">
              <w:rPr>
                <w:rFonts w:ascii="Georgia" w:eastAsia="Times New Roman" w:hAnsi="Georgia" w:cs="Arial"/>
                <w:color w:val="444444"/>
                <w:sz w:val="24"/>
                <w:szCs w:val="24"/>
              </w:rPr>
              <w:t>, men utføres av gruppe studenter</w:t>
            </w:r>
          </w:p>
        </w:tc>
      </w:tr>
      <w:tr w:rsidR="00FB0C6C" w:rsidRPr="00D021CE" w:rsidTr="00EA5BD2">
        <w:tc>
          <w:tcPr>
            <w:tcW w:w="0" w:type="auto"/>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FB0C6C" w:rsidP="00934BF5">
            <w:pPr>
              <w:spacing w:before="300" w:after="300"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hjemmeeksamen</w:t>
            </w:r>
          </w:p>
        </w:tc>
        <w:tc>
          <w:tcPr>
            <w:tcW w:w="3869" w:type="pct"/>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FB0C6C" w:rsidP="00EA5BD2">
            <w:pPr>
              <w:spacing w:before="150" w:after="75"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Gitt problemstilling som løses over et kortere tidsrom (som regel 3-7 dager)</w:t>
            </w:r>
            <w:r w:rsidR="00EA5BD2" w:rsidRPr="00D021CE">
              <w:rPr>
                <w:rFonts w:ascii="Georgia" w:eastAsia="Times New Roman" w:hAnsi="Georgia" w:cs="Arial"/>
                <w:color w:val="444444"/>
                <w:sz w:val="24"/>
                <w:szCs w:val="24"/>
              </w:rPr>
              <w:t xml:space="preserve">. </w:t>
            </w:r>
            <w:r w:rsidR="00EA5BD2" w:rsidRPr="00D021CE">
              <w:rPr>
                <w:rFonts w:ascii="Georgia" w:eastAsia="Times New Roman" w:hAnsi="Georgia" w:cs="Arial"/>
                <w:i/>
                <w:iCs/>
                <w:color w:val="444444"/>
                <w:sz w:val="24"/>
                <w:szCs w:val="24"/>
              </w:rPr>
              <w:t>Hjemmeeksamen</w:t>
            </w:r>
            <w:r w:rsidR="00EA5BD2" w:rsidRPr="00640513">
              <w:rPr>
                <w:rFonts w:ascii="Georgia" w:eastAsia="Times New Roman" w:hAnsi="Georgia" w:cs="Arial"/>
                <w:color w:val="444444"/>
                <w:sz w:val="24"/>
                <w:szCs w:val="24"/>
              </w:rPr>
              <w:t xml:space="preserve"> er en skriftlig oppgave som studentene arbeider med innenfor oppgitte tidsrammer, som regel mot slutten av semesteret. Oppgavens tema er oppgitt eller godkjent av </w:t>
            </w:r>
            <w:proofErr w:type="spellStart"/>
            <w:r w:rsidR="00EA5BD2" w:rsidRPr="00640513">
              <w:rPr>
                <w:rFonts w:ascii="Georgia" w:eastAsia="Times New Roman" w:hAnsi="Georgia" w:cs="Arial"/>
                <w:color w:val="444444"/>
                <w:sz w:val="24"/>
                <w:szCs w:val="24"/>
              </w:rPr>
              <w:t>emneansvarlig</w:t>
            </w:r>
            <w:proofErr w:type="spellEnd"/>
            <w:r w:rsidR="00EA5BD2" w:rsidRPr="00640513">
              <w:rPr>
                <w:rFonts w:ascii="Georgia" w:eastAsia="Times New Roman" w:hAnsi="Georgia" w:cs="Arial"/>
                <w:color w:val="444444"/>
                <w:sz w:val="24"/>
                <w:szCs w:val="24"/>
              </w:rPr>
              <w:t xml:space="preserve"> lærer. Parallell undervisning i flere emner gjør hjemmeeksamen til en heller upraktisk vurderingsform for studenter som får flere av dem samtidig. For å unngå at denne vurderingsformen tar uforholdsmessig mye tid fra andre emner som studenten arbeider med, er varigheten begrenset til 3 døgn, dvs. minst 72 timer mellom oppgavens utlevering og besvarelsens innlevering, ikke medregnet døgn som er lør-, </w:t>
            </w:r>
            <w:proofErr w:type="spellStart"/>
            <w:r w:rsidR="00EA5BD2" w:rsidRPr="00640513">
              <w:rPr>
                <w:rFonts w:ascii="Georgia" w:eastAsia="Times New Roman" w:hAnsi="Georgia" w:cs="Arial"/>
                <w:color w:val="444444"/>
                <w:sz w:val="24"/>
                <w:szCs w:val="24"/>
              </w:rPr>
              <w:t>søn</w:t>
            </w:r>
            <w:proofErr w:type="spellEnd"/>
            <w:r w:rsidR="00EA5BD2" w:rsidRPr="00640513">
              <w:rPr>
                <w:rFonts w:ascii="Georgia" w:eastAsia="Times New Roman" w:hAnsi="Georgia" w:cs="Arial"/>
                <w:color w:val="444444"/>
                <w:sz w:val="24"/>
                <w:szCs w:val="24"/>
              </w:rPr>
              <w:t>-, hellig- eller høytidsdag.</w:t>
            </w:r>
          </w:p>
        </w:tc>
      </w:tr>
      <w:tr w:rsidR="00FB0C6C" w:rsidRPr="00D021CE" w:rsidTr="00EA5BD2">
        <w:tc>
          <w:tcPr>
            <w:tcW w:w="0" w:type="auto"/>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FB0C6C" w:rsidP="00934BF5">
            <w:pPr>
              <w:spacing w:before="300" w:after="300"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klinisk eksamen</w:t>
            </w:r>
          </w:p>
        </w:tc>
        <w:tc>
          <w:tcPr>
            <w:tcW w:w="3869" w:type="pct"/>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EA5BD2" w:rsidP="00EA5BD2">
            <w:pPr>
              <w:pStyle w:val="ListParagraph"/>
              <w:numPr>
                <w:ilvl w:val="0"/>
                <w:numId w:val="2"/>
              </w:numPr>
              <w:spacing w:before="300" w:after="300"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Ikke relevant</w:t>
            </w:r>
          </w:p>
        </w:tc>
      </w:tr>
      <w:tr w:rsidR="00FB0C6C" w:rsidRPr="00D021CE" w:rsidTr="00EA5BD2">
        <w:tc>
          <w:tcPr>
            <w:tcW w:w="0" w:type="auto"/>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FB0C6C" w:rsidP="00934BF5">
            <w:pPr>
              <w:spacing w:before="300" w:after="300"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lastRenderedPageBreak/>
              <w:t>mappeinnlevering</w:t>
            </w:r>
          </w:p>
        </w:tc>
        <w:tc>
          <w:tcPr>
            <w:tcW w:w="3869" w:type="pct"/>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EA5BD2" w:rsidRPr="00640513" w:rsidRDefault="00FB0C6C" w:rsidP="00EA5BD2">
            <w:pPr>
              <w:spacing w:before="150" w:after="75"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Mindre innleveringer, hjemmearbeid eller tilsvarende som sensureres samlet</w:t>
            </w:r>
            <w:r w:rsidR="00EA5BD2" w:rsidRPr="00D021CE">
              <w:rPr>
                <w:rFonts w:ascii="Georgia" w:eastAsia="Times New Roman" w:hAnsi="Georgia" w:cs="Arial"/>
                <w:color w:val="444444"/>
                <w:sz w:val="24"/>
                <w:szCs w:val="24"/>
              </w:rPr>
              <w:t xml:space="preserve">. </w:t>
            </w:r>
            <w:r w:rsidR="00EA5BD2" w:rsidRPr="00D021CE">
              <w:rPr>
                <w:rFonts w:ascii="Georgia" w:eastAsia="Times New Roman" w:hAnsi="Georgia" w:cs="Arial"/>
                <w:i/>
                <w:iCs/>
                <w:color w:val="444444"/>
                <w:sz w:val="24"/>
                <w:szCs w:val="24"/>
              </w:rPr>
              <w:t>Mapper</w:t>
            </w:r>
            <w:r w:rsidR="00EA5BD2" w:rsidRPr="00640513">
              <w:rPr>
                <w:rFonts w:ascii="Georgia" w:eastAsia="Times New Roman" w:hAnsi="Georgia" w:cs="Arial"/>
                <w:color w:val="444444"/>
                <w:sz w:val="24"/>
                <w:szCs w:val="24"/>
              </w:rPr>
              <w:t xml:space="preserve"> består av minst to skriftlige/etterprøvbare arbeider/prøver som studentene gjør i løpet av emnet. Samlet sett må omfanget av eksamensarbeider på et emne med mappevurdering i medgått tid og antall sider ikke være større enn på et emne med annen vurderingsform: Hvis man i en mappe på et 10 studiepoengs emne f.eks. har en to timers </w:t>
            </w:r>
            <w:proofErr w:type="spellStart"/>
            <w:r w:rsidR="00EA5BD2" w:rsidRPr="00640513">
              <w:rPr>
                <w:rFonts w:ascii="Georgia" w:eastAsia="Times New Roman" w:hAnsi="Georgia" w:cs="Arial"/>
                <w:color w:val="444444"/>
                <w:sz w:val="24"/>
                <w:szCs w:val="24"/>
              </w:rPr>
              <w:t>klasseromseksamen</w:t>
            </w:r>
            <w:proofErr w:type="spellEnd"/>
            <w:r w:rsidR="00EA5BD2" w:rsidRPr="00640513">
              <w:rPr>
                <w:rFonts w:ascii="Georgia" w:eastAsia="Times New Roman" w:hAnsi="Georgia" w:cs="Arial"/>
                <w:color w:val="444444"/>
                <w:sz w:val="24"/>
                <w:szCs w:val="24"/>
              </w:rPr>
              <w:t>, reduseres omfanget av skriftlig hjemmearbeid til 5 sider. Arbeidene i en mappe kan være av følgende typer</w:t>
            </w:r>
          </w:p>
          <w:p w:rsidR="00EA5BD2" w:rsidRPr="00640513" w:rsidRDefault="00EA5BD2" w:rsidP="00EA5BD2">
            <w:pPr>
              <w:numPr>
                <w:ilvl w:val="0"/>
                <w:numId w:val="1"/>
              </w:numPr>
              <w:spacing w:after="75" w:line="390" w:lineRule="atLeast"/>
              <w:ind w:left="1170"/>
              <w:rPr>
                <w:rFonts w:ascii="Georgia" w:eastAsia="Times New Roman" w:hAnsi="Georgia" w:cs="Arial"/>
                <w:color w:val="444444"/>
                <w:sz w:val="24"/>
                <w:szCs w:val="24"/>
              </w:rPr>
            </w:pPr>
            <w:r w:rsidRPr="00640513">
              <w:rPr>
                <w:rFonts w:ascii="Georgia" w:eastAsia="Times New Roman" w:hAnsi="Georgia" w:cs="Arial"/>
                <w:color w:val="444444"/>
                <w:sz w:val="24"/>
                <w:szCs w:val="24"/>
              </w:rPr>
              <w:t>Skriftlig(e) hjemmearbeid(er).</w:t>
            </w:r>
          </w:p>
          <w:p w:rsidR="00EA5BD2" w:rsidRPr="00640513" w:rsidRDefault="00EA5BD2" w:rsidP="00EA5BD2">
            <w:pPr>
              <w:numPr>
                <w:ilvl w:val="0"/>
                <w:numId w:val="1"/>
              </w:numPr>
              <w:spacing w:after="75" w:line="390" w:lineRule="atLeast"/>
              <w:ind w:left="1170"/>
              <w:rPr>
                <w:rFonts w:ascii="Georgia" w:eastAsia="Times New Roman" w:hAnsi="Georgia" w:cs="Arial"/>
                <w:color w:val="444444"/>
                <w:sz w:val="24"/>
                <w:szCs w:val="24"/>
              </w:rPr>
            </w:pPr>
            <w:proofErr w:type="spellStart"/>
            <w:r w:rsidRPr="00640513">
              <w:rPr>
                <w:rFonts w:ascii="Georgia" w:eastAsia="Times New Roman" w:hAnsi="Georgia" w:cs="Arial"/>
                <w:color w:val="444444"/>
                <w:sz w:val="24"/>
                <w:szCs w:val="24"/>
              </w:rPr>
              <w:t>Klasseromseksamen</w:t>
            </w:r>
            <w:proofErr w:type="spellEnd"/>
            <w:r w:rsidRPr="00640513">
              <w:rPr>
                <w:rFonts w:ascii="Georgia" w:eastAsia="Times New Roman" w:hAnsi="Georgia" w:cs="Arial"/>
                <w:color w:val="444444"/>
                <w:sz w:val="24"/>
                <w:szCs w:val="24"/>
              </w:rPr>
              <w:t xml:space="preserve"> er en forenklet versjon av skoleeksamen og foregår på samme sted og til samme tid som ordinær undervisning under oppsyn av </w:t>
            </w:r>
            <w:proofErr w:type="spellStart"/>
            <w:r w:rsidRPr="00640513">
              <w:rPr>
                <w:rFonts w:ascii="Georgia" w:eastAsia="Times New Roman" w:hAnsi="Georgia" w:cs="Arial"/>
                <w:color w:val="444444"/>
                <w:sz w:val="24"/>
                <w:szCs w:val="24"/>
              </w:rPr>
              <w:t>emneansvarlig</w:t>
            </w:r>
            <w:proofErr w:type="spellEnd"/>
            <w:r w:rsidRPr="00640513">
              <w:rPr>
                <w:rFonts w:ascii="Georgia" w:eastAsia="Times New Roman" w:hAnsi="Georgia" w:cs="Arial"/>
                <w:color w:val="444444"/>
                <w:sz w:val="24"/>
                <w:szCs w:val="24"/>
              </w:rPr>
              <w:t>. Antall deltagende studenter er begrenset til 40. Det er ikke nødvendig å anonymisere kandidatene.</w:t>
            </w:r>
          </w:p>
          <w:p w:rsidR="00EA5BD2" w:rsidRPr="00640513" w:rsidRDefault="00EA5BD2" w:rsidP="00EA5BD2">
            <w:pPr>
              <w:numPr>
                <w:ilvl w:val="0"/>
                <w:numId w:val="1"/>
              </w:numPr>
              <w:spacing w:after="75" w:line="390" w:lineRule="atLeast"/>
              <w:ind w:left="1170"/>
              <w:rPr>
                <w:rFonts w:ascii="Georgia" w:eastAsia="Times New Roman" w:hAnsi="Georgia" w:cs="Arial"/>
                <w:color w:val="444444"/>
                <w:sz w:val="24"/>
                <w:szCs w:val="24"/>
              </w:rPr>
            </w:pPr>
            <w:r w:rsidRPr="00640513">
              <w:rPr>
                <w:rFonts w:ascii="Georgia" w:eastAsia="Times New Roman" w:hAnsi="Georgia" w:cs="Arial"/>
                <w:color w:val="444444"/>
                <w:sz w:val="24"/>
                <w:szCs w:val="24"/>
              </w:rPr>
              <w:t>Muntlig ikke etterprøvbar prøve i en mappe kan bare skje med to sensorer tilstede samtidig med endelig fastsettelse av karakter for de skriftlige arbeidene i mappen, normalt i form av en samtale om arbeidene i mappen.</w:t>
            </w:r>
          </w:p>
          <w:p w:rsidR="00EA5BD2" w:rsidRPr="00640513" w:rsidRDefault="00EA5BD2" w:rsidP="00EA5BD2">
            <w:pPr>
              <w:spacing w:before="150" w:after="75" w:line="390" w:lineRule="atLeast"/>
              <w:rPr>
                <w:rFonts w:ascii="Georgia" w:eastAsia="Times New Roman" w:hAnsi="Georgia" w:cs="Arial"/>
                <w:color w:val="444444"/>
                <w:sz w:val="24"/>
                <w:szCs w:val="24"/>
              </w:rPr>
            </w:pPr>
            <w:r w:rsidRPr="00640513">
              <w:rPr>
                <w:rFonts w:ascii="Georgia" w:eastAsia="Times New Roman" w:hAnsi="Georgia" w:cs="Arial"/>
                <w:color w:val="444444"/>
                <w:sz w:val="24"/>
                <w:szCs w:val="24"/>
              </w:rPr>
              <w:t>Muntlige kvalifiseringsoppgaver kan brukes på emner med mappevurdering.</w:t>
            </w:r>
          </w:p>
          <w:p w:rsidR="00EA5BD2" w:rsidRPr="00640513" w:rsidRDefault="00EA5BD2" w:rsidP="00EA5BD2">
            <w:pPr>
              <w:spacing w:before="150" w:after="75" w:line="390" w:lineRule="atLeast"/>
              <w:rPr>
                <w:rFonts w:ascii="Georgia" w:eastAsia="Times New Roman" w:hAnsi="Georgia" w:cs="Arial"/>
                <w:color w:val="444444"/>
                <w:sz w:val="24"/>
                <w:szCs w:val="24"/>
              </w:rPr>
            </w:pPr>
            <w:r w:rsidRPr="00640513">
              <w:rPr>
                <w:rFonts w:ascii="Georgia" w:eastAsia="Times New Roman" w:hAnsi="Georgia" w:cs="Arial"/>
                <w:color w:val="444444"/>
                <w:sz w:val="24"/>
                <w:szCs w:val="24"/>
              </w:rPr>
              <w:t xml:space="preserve">Mappen består av alle eller noen av arbeidene studenten har gjort. Inneholder mappen utvalgte arbeider, står studenten selv for utvalget. Arbeidene i mappen gis ikke karakter hver for seg og vektes ikke med på forhånd angitte brøker av endelig karakter, men utgjør samlet grunnlaget for </w:t>
            </w:r>
            <w:r w:rsidRPr="00640513">
              <w:rPr>
                <w:rFonts w:ascii="Georgia" w:eastAsia="Times New Roman" w:hAnsi="Georgia" w:cs="Arial"/>
                <w:color w:val="444444"/>
                <w:sz w:val="24"/>
                <w:szCs w:val="24"/>
              </w:rPr>
              <w:lastRenderedPageBreak/>
              <w:t>karakterfastsettelse ved slutten av semesteret. Ved semesterstart må studentene informeres om hva slags form arbeidene i mappen skal ha (essays, resymeer osv.) og om hvilket sideomfang de enkelte delene skal ha.</w:t>
            </w:r>
          </w:p>
          <w:p w:rsidR="00FB0C6C" w:rsidRPr="00D021CE" w:rsidRDefault="00EA5BD2" w:rsidP="00EA5BD2">
            <w:pPr>
              <w:spacing w:before="150" w:after="75" w:line="390" w:lineRule="atLeast"/>
              <w:rPr>
                <w:rFonts w:ascii="Georgia" w:eastAsia="Times New Roman" w:hAnsi="Georgia" w:cs="Arial"/>
                <w:color w:val="444444"/>
                <w:sz w:val="24"/>
                <w:szCs w:val="24"/>
              </w:rPr>
            </w:pPr>
            <w:r w:rsidRPr="00640513">
              <w:rPr>
                <w:rFonts w:ascii="Georgia" w:eastAsia="Times New Roman" w:hAnsi="Georgia" w:cs="Arial"/>
                <w:color w:val="444444"/>
                <w:sz w:val="24"/>
                <w:szCs w:val="24"/>
              </w:rPr>
              <w:t>Ved klage på karakteren gjelder reglene for klage på skriftlig prøve slik at en ny kommisjon leser mappen og eventuelt avholder en ny muntlig prøve samtidig med endelig karakterfastsettelse.</w:t>
            </w:r>
          </w:p>
        </w:tc>
      </w:tr>
      <w:tr w:rsidR="00FB0C6C" w:rsidRPr="00D021CE" w:rsidTr="00EA5BD2">
        <w:tc>
          <w:tcPr>
            <w:tcW w:w="0" w:type="auto"/>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FB0C6C" w:rsidP="00934BF5">
            <w:pPr>
              <w:spacing w:before="300" w:after="300"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lastRenderedPageBreak/>
              <w:t>masteroppgave</w:t>
            </w:r>
          </w:p>
        </w:tc>
        <w:tc>
          <w:tcPr>
            <w:tcW w:w="3869" w:type="pct"/>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FB0C6C" w:rsidP="00934BF5">
            <w:pPr>
              <w:spacing w:before="300" w:after="300"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Selvstendig arbeid under individuell veiledning (20-60 stp.)</w:t>
            </w:r>
          </w:p>
        </w:tc>
      </w:tr>
      <w:tr w:rsidR="00FB0C6C" w:rsidRPr="00D021CE" w:rsidTr="00EA5BD2">
        <w:tc>
          <w:tcPr>
            <w:tcW w:w="0" w:type="auto"/>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EA5BD2" w:rsidP="00934BF5">
            <w:pPr>
              <w:spacing w:before="300" w:after="300"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P</w:t>
            </w:r>
            <w:r w:rsidR="00FB0C6C" w:rsidRPr="00D021CE">
              <w:rPr>
                <w:rFonts w:ascii="Georgia" w:eastAsia="Times New Roman" w:hAnsi="Georgia" w:cs="Arial"/>
                <w:color w:val="444444"/>
                <w:sz w:val="24"/>
                <w:szCs w:val="24"/>
              </w:rPr>
              <w:t>raksis</w:t>
            </w:r>
          </w:p>
        </w:tc>
        <w:tc>
          <w:tcPr>
            <w:tcW w:w="3869" w:type="pct"/>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EA5BD2" w:rsidP="00EA5BD2">
            <w:pPr>
              <w:pStyle w:val="ListParagraph"/>
              <w:numPr>
                <w:ilvl w:val="0"/>
                <w:numId w:val="2"/>
              </w:numPr>
              <w:spacing w:before="300" w:after="300"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Ikke relevant</w:t>
            </w:r>
          </w:p>
        </w:tc>
      </w:tr>
      <w:tr w:rsidR="00FB0C6C" w:rsidRPr="00D021CE" w:rsidTr="00EA5BD2">
        <w:tc>
          <w:tcPr>
            <w:tcW w:w="0" w:type="auto"/>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FB0C6C" w:rsidP="00934BF5">
            <w:pPr>
              <w:spacing w:before="300" w:after="300"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praktisk eksamen</w:t>
            </w:r>
          </w:p>
        </w:tc>
        <w:tc>
          <w:tcPr>
            <w:tcW w:w="3869" w:type="pct"/>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EA5BD2" w:rsidP="00EA5BD2">
            <w:pPr>
              <w:pStyle w:val="ListParagraph"/>
              <w:numPr>
                <w:ilvl w:val="0"/>
                <w:numId w:val="2"/>
              </w:numPr>
              <w:spacing w:before="300" w:after="300"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Ikke relevant</w:t>
            </w:r>
          </w:p>
        </w:tc>
      </w:tr>
      <w:tr w:rsidR="00FB0C6C" w:rsidRPr="00D021CE" w:rsidTr="00EA5BD2">
        <w:tc>
          <w:tcPr>
            <w:tcW w:w="0" w:type="auto"/>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EA5BD2" w:rsidP="00934BF5">
            <w:pPr>
              <w:spacing w:before="300" w:after="300"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R</w:t>
            </w:r>
            <w:r w:rsidR="00FB0C6C" w:rsidRPr="00D021CE">
              <w:rPr>
                <w:rFonts w:ascii="Georgia" w:eastAsia="Times New Roman" w:hAnsi="Georgia" w:cs="Arial"/>
                <w:color w:val="444444"/>
                <w:sz w:val="24"/>
                <w:szCs w:val="24"/>
              </w:rPr>
              <w:t>apport</w:t>
            </w:r>
          </w:p>
        </w:tc>
        <w:tc>
          <w:tcPr>
            <w:tcW w:w="3869" w:type="pct"/>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EA5BD2" w:rsidP="00EA5BD2">
            <w:pPr>
              <w:pStyle w:val="ListParagraph"/>
              <w:numPr>
                <w:ilvl w:val="0"/>
                <w:numId w:val="2"/>
              </w:numPr>
              <w:spacing w:before="300" w:after="300"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 xml:space="preserve">Ikke relevant. </w:t>
            </w:r>
            <w:r w:rsidR="00FB0C6C" w:rsidRPr="00D021CE">
              <w:rPr>
                <w:rFonts w:ascii="Georgia" w:eastAsia="Times New Roman" w:hAnsi="Georgia" w:cs="Arial"/>
                <w:color w:val="444444"/>
                <w:sz w:val="24"/>
                <w:szCs w:val="24"/>
              </w:rPr>
              <w:t xml:space="preserve">Innlevering basert på praksis, eksperiment, </w:t>
            </w:r>
            <w:proofErr w:type="spellStart"/>
            <w:r w:rsidR="00FB0C6C" w:rsidRPr="00D021CE">
              <w:rPr>
                <w:rFonts w:ascii="Georgia" w:eastAsia="Times New Roman" w:hAnsi="Georgia" w:cs="Arial"/>
                <w:color w:val="444444"/>
                <w:sz w:val="24"/>
                <w:szCs w:val="24"/>
              </w:rPr>
              <w:t>labøvelse</w:t>
            </w:r>
            <w:proofErr w:type="spellEnd"/>
            <w:r w:rsidR="00FB0C6C" w:rsidRPr="00D021CE">
              <w:rPr>
                <w:rFonts w:ascii="Georgia" w:eastAsia="Times New Roman" w:hAnsi="Georgia" w:cs="Arial"/>
                <w:color w:val="444444"/>
                <w:sz w:val="24"/>
                <w:szCs w:val="24"/>
              </w:rPr>
              <w:t xml:space="preserve"> eller tilsvarende</w:t>
            </w:r>
          </w:p>
        </w:tc>
      </w:tr>
      <w:tr w:rsidR="00FB0C6C" w:rsidRPr="00D021CE" w:rsidTr="00EA5BD2">
        <w:tc>
          <w:tcPr>
            <w:tcW w:w="0" w:type="auto"/>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FB0C6C" w:rsidP="00934BF5">
            <w:pPr>
              <w:spacing w:before="300" w:after="300"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deltagelse (bare for obl. aktiviteter)</w:t>
            </w:r>
          </w:p>
        </w:tc>
        <w:tc>
          <w:tcPr>
            <w:tcW w:w="3869" w:type="pct"/>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FB0C6C" w:rsidP="00934BF5">
            <w:pPr>
              <w:spacing w:before="300" w:after="300"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Obligatorisk oppmøte</w:t>
            </w:r>
          </w:p>
        </w:tc>
      </w:tr>
      <w:tr w:rsidR="00FB0C6C" w:rsidRPr="00D021CE" w:rsidTr="00EA5BD2">
        <w:tc>
          <w:tcPr>
            <w:tcW w:w="0" w:type="auto"/>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FB0C6C" w:rsidRPr="00D021CE" w:rsidRDefault="00FB0C6C" w:rsidP="00934BF5">
            <w:pPr>
              <w:spacing w:before="300" w:after="300"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øving (bare for obl. aktiviteter)</w:t>
            </w:r>
          </w:p>
        </w:tc>
        <w:tc>
          <w:tcPr>
            <w:tcW w:w="3869" w:type="pct"/>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EA5BD2" w:rsidRPr="00640513" w:rsidRDefault="00FB0C6C" w:rsidP="00EA5BD2">
            <w:pPr>
              <w:spacing w:before="150" w:after="75" w:line="390" w:lineRule="atLeast"/>
              <w:rPr>
                <w:rFonts w:ascii="Georgia" w:eastAsia="Times New Roman" w:hAnsi="Georgia" w:cs="Arial"/>
                <w:color w:val="444444"/>
                <w:sz w:val="24"/>
                <w:szCs w:val="24"/>
              </w:rPr>
            </w:pPr>
            <w:r w:rsidRPr="00D021CE">
              <w:rPr>
                <w:rFonts w:ascii="Georgia" w:eastAsia="Times New Roman" w:hAnsi="Georgia" w:cs="Arial"/>
                <w:color w:val="444444"/>
                <w:sz w:val="24"/>
                <w:szCs w:val="24"/>
              </w:rPr>
              <w:t>Obligatoriske øvelser (div. typer)</w:t>
            </w:r>
            <w:r w:rsidR="00EA5BD2" w:rsidRPr="00D021CE">
              <w:rPr>
                <w:rFonts w:ascii="Georgia" w:eastAsia="Times New Roman" w:hAnsi="Georgia" w:cs="Arial"/>
                <w:color w:val="444444"/>
                <w:sz w:val="24"/>
                <w:szCs w:val="24"/>
              </w:rPr>
              <w:t xml:space="preserve">. Mest relevant for oss er kvalifiseringsoppgaver: </w:t>
            </w:r>
            <w:r w:rsidR="00EA5BD2" w:rsidRPr="00640513">
              <w:rPr>
                <w:rFonts w:ascii="Georgia" w:eastAsia="Times New Roman" w:hAnsi="Georgia" w:cs="Arial"/>
                <w:color w:val="444444"/>
                <w:sz w:val="24"/>
                <w:szCs w:val="24"/>
              </w:rPr>
              <w:t xml:space="preserve">en form for prøving som ikke inngår i grunnlaget for karakterfastsettelsen og derfor heller ikke i eksamensordningen. Det dreier seg om mindre oppgaver </w:t>
            </w:r>
            <w:r w:rsidR="00EA5BD2" w:rsidRPr="00640513">
              <w:rPr>
                <w:rFonts w:ascii="Georgia" w:eastAsia="Times New Roman" w:hAnsi="Georgia" w:cs="Arial"/>
                <w:color w:val="444444"/>
                <w:sz w:val="24"/>
                <w:szCs w:val="24"/>
              </w:rPr>
              <w:lastRenderedPageBreak/>
              <w:t>underveis av samme type som beskrevet under II) Vurdering/eksamen: skriftlig uten tilsyn eller med tilsyn i klasserommet eller muntlig.</w:t>
            </w:r>
          </w:p>
          <w:p w:rsidR="00EA5BD2" w:rsidRPr="00640513" w:rsidRDefault="00EA5BD2" w:rsidP="00EA5BD2">
            <w:pPr>
              <w:spacing w:before="150" w:after="75" w:line="390" w:lineRule="atLeast"/>
              <w:rPr>
                <w:rFonts w:ascii="Georgia" w:eastAsia="Times New Roman" w:hAnsi="Georgia" w:cs="Arial"/>
                <w:color w:val="444444"/>
                <w:sz w:val="24"/>
                <w:szCs w:val="24"/>
              </w:rPr>
            </w:pPr>
            <w:r w:rsidRPr="00640513">
              <w:rPr>
                <w:rFonts w:ascii="Georgia" w:eastAsia="Times New Roman" w:hAnsi="Georgia" w:cs="Arial"/>
                <w:color w:val="444444"/>
                <w:sz w:val="24"/>
                <w:szCs w:val="24"/>
              </w:rPr>
              <w:t>Slike oppgaver vurderes ikke med karakter, men et visst antall kvalifiseringsoppgaver kan kreves godkjent for at studenten skal kunne framstille seg for eksamen med tilsyn, få utlevert hjemmeeksamen eller levere semesteroppgave.</w:t>
            </w:r>
          </w:p>
          <w:p w:rsidR="00EA5BD2" w:rsidRPr="00640513" w:rsidRDefault="00EA5BD2" w:rsidP="00EA5BD2">
            <w:pPr>
              <w:spacing w:before="150" w:after="75" w:line="390" w:lineRule="atLeast"/>
              <w:rPr>
                <w:rFonts w:ascii="Georgia" w:eastAsia="Times New Roman" w:hAnsi="Georgia" w:cs="Arial"/>
                <w:color w:val="444444"/>
                <w:sz w:val="24"/>
                <w:szCs w:val="24"/>
              </w:rPr>
            </w:pPr>
            <w:r w:rsidRPr="00640513">
              <w:rPr>
                <w:rFonts w:ascii="Georgia" w:eastAsia="Times New Roman" w:hAnsi="Georgia" w:cs="Arial"/>
                <w:color w:val="444444"/>
                <w:sz w:val="24"/>
                <w:szCs w:val="24"/>
              </w:rPr>
              <w:t>Kvalifiseringsoppgaver kan benyttes på emner med semesteroppgave og bør benyttes på emner med skoleeksamen eller hjemmeeksamen.</w:t>
            </w:r>
          </w:p>
          <w:p w:rsidR="00EA5BD2" w:rsidRPr="00640513" w:rsidRDefault="00EA5BD2" w:rsidP="00EA5BD2">
            <w:pPr>
              <w:spacing w:before="150" w:after="75" w:line="390" w:lineRule="atLeast"/>
              <w:rPr>
                <w:rFonts w:ascii="Georgia" w:eastAsia="Times New Roman" w:hAnsi="Georgia" w:cs="Arial"/>
                <w:color w:val="444444"/>
                <w:sz w:val="24"/>
                <w:szCs w:val="24"/>
              </w:rPr>
            </w:pPr>
            <w:r w:rsidRPr="00640513">
              <w:rPr>
                <w:rFonts w:ascii="Georgia" w:eastAsia="Times New Roman" w:hAnsi="Georgia" w:cs="Arial"/>
                <w:color w:val="444444"/>
                <w:sz w:val="24"/>
                <w:szCs w:val="24"/>
              </w:rPr>
              <w:t>Muntlige kvalifiseringsoppgaver kan benyttes sammen med mappevurdering. Kvalifiseringsoppgaver som deltakelse på et mindre oppgaveseminar og/eller muntlig framlegg kan benyttes på masteroppgaveemner.</w:t>
            </w:r>
          </w:p>
          <w:p w:rsidR="00FB0C6C" w:rsidRPr="00D021CE" w:rsidRDefault="00FB0C6C" w:rsidP="00934BF5">
            <w:pPr>
              <w:spacing w:before="300" w:after="300" w:line="390" w:lineRule="atLeast"/>
              <w:rPr>
                <w:rFonts w:ascii="Georgia" w:eastAsia="Times New Roman" w:hAnsi="Georgia" w:cs="Arial"/>
                <w:color w:val="444444"/>
                <w:sz w:val="24"/>
                <w:szCs w:val="24"/>
              </w:rPr>
            </w:pPr>
          </w:p>
        </w:tc>
      </w:tr>
    </w:tbl>
    <w:p w:rsidR="0068580F" w:rsidRPr="00D021CE" w:rsidRDefault="0068580F">
      <w:pPr>
        <w:rPr>
          <w:rFonts w:ascii="Georgia" w:hAnsi="Georgia"/>
          <w:sz w:val="24"/>
          <w:szCs w:val="24"/>
        </w:rPr>
      </w:pPr>
    </w:p>
    <w:sectPr w:rsidR="0068580F" w:rsidRPr="00D021CE" w:rsidSect="00BA0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5C1"/>
    <w:multiLevelType w:val="multilevel"/>
    <w:tmpl w:val="A74A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B978C3"/>
    <w:multiLevelType w:val="hybridMultilevel"/>
    <w:tmpl w:val="7A581D48"/>
    <w:lvl w:ilvl="0" w:tplc="449A13F8">
      <w:numFmt w:val="bullet"/>
      <w:lvlText w:val="-"/>
      <w:lvlJc w:val="left"/>
      <w:pPr>
        <w:ind w:left="405" w:hanging="360"/>
      </w:pPr>
      <w:rPr>
        <w:rFonts w:ascii="Georgia" w:eastAsia="Times New Roman" w:hAnsi="Georgia"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F5"/>
    <w:rsid w:val="004B2A2C"/>
    <w:rsid w:val="0068580F"/>
    <w:rsid w:val="007A4DEB"/>
    <w:rsid w:val="00934BF5"/>
    <w:rsid w:val="00BA0519"/>
    <w:rsid w:val="00D021CE"/>
    <w:rsid w:val="00EA5BD2"/>
    <w:rsid w:val="00FB0C6C"/>
    <w:rsid w:val="00FB3F5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4BF5"/>
    <w:pPr>
      <w:spacing w:before="375" w:after="150" w:line="240" w:lineRule="auto"/>
      <w:outlineLvl w:val="2"/>
    </w:pPr>
    <w:rPr>
      <w:rFonts w:ascii="Times New Roman" w:eastAsia="Times New Roman" w:hAnsi="Times New Roman" w:cs="Times New Roman"/>
      <w:color w:val="22222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4BF5"/>
    <w:rPr>
      <w:rFonts w:ascii="Times New Roman" w:eastAsia="Times New Roman" w:hAnsi="Times New Roman" w:cs="Times New Roman"/>
      <w:color w:val="222222"/>
      <w:sz w:val="27"/>
      <w:szCs w:val="27"/>
    </w:rPr>
  </w:style>
  <w:style w:type="character" w:styleId="Hyperlink">
    <w:name w:val="Hyperlink"/>
    <w:basedOn w:val="DefaultParagraphFont"/>
    <w:uiPriority w:val="99"/>
    <w:semiHidden/>
    <w:unhideWhenUsed/>
    <w:rsid w:val="00934BF5"/>
    <w:rPr>
      <w:strike w:val="0"/>
      <w:dstrike w:val="0"/>
      <w:color w:val="2771BB"/>
      <w:u w:val="none"/>
      <w:effect w:val="none"/>
    </w:rPr>
  </w:style>
  <w:style w:type="paragraph" w:styleId="ListParagraph">
    <w:name w:val="List Paragraph"/>
    <w:basedOn w:val="Normal"/>
    <w:uiPriority w:val="34"/>
    <w:qFormat/>
    <w:rsid w:val="00EA5B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4BF5"/>
    <w:pPr>
      <w:spacing w:before="375" w:after="150" w:line="240" w:lineRule="auto"/>
      <w:outlineLvl w:val="2"/>
    </w:pPr>
    <w:rPr>
      <w:rFonts w:ascii="Times New Roman" w:eastAsia="Times New Roman" w:hAnsi="Times New Roman" w:cs="Times New Roman"/>
      <w:color w:val="22222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4BF5"/>
    <w:rPr>
      <w:rFonts w:ascii="Times New Roman" w:eastAsia="Times New Roman" w:hAnsi="Times New Roman" w:cs="Times New Roman"/>
      <w:color w:val="222222"/>
      <w:sz w:val="27"/>
      <w:szCs w:val="27"/>
    </w:rPr>
  </w:style>
  <w:style w:type="character" w:styleId="Hyperlink">
    <w:name w:val="Hyperlink"/>
    <w:basedOn w:val="DefaultParagraphFont"/>
    <w:uiPriority w:val="99"/>
    <w:semiHidden/>
    <w:unhideWhenUsed/>
    <w:rsid w:val="00934BF5"/>
    <w:rPr>
      <w:strike w:val="0"/>
      <w:dstrike w:val="0"/>
      <w:color w:val="2771BB"/>
      <w:u w:val="none"/>
      <w:effect w:val="none"/>
    </w:rPr>
  </w:style>
  <w:style w:type="paragraph" w:styleId="ListParagraph">
    <w:name w:val="List Paragraph"/>
    <w:basedOn w:val="Normal"/>
    <w:uiPriority w:val="34"/>
    <w:qFormat/>
    <w:rsid w:val="00EA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157257">
      <w:bodyDiv w:val="1"/>
      <w:marLeft w:val="0"/>
      <w:marRight w:val="0"/>
      <w:marTop w:val="0"/>
      <w:marBottom w:val="0"/>
      <w:divBdr>
        <w:top w:val="none" w:sz="0" w:space="0" w:color="auto"/>
        <w:left w:val="none" w:sz="0" w:space="0" w:color="auto"/>
        <w:bottom w:val="none" w:sz="0" w:space="0" w:color="auto"/>
        <w:right w:val="none" w:sz="0" w:space="0" w:color="auto"/>
      </w:divBdr>
      <w:divsChild>
        <w:div w:id="123351799">
          <w:marLeft w:val="0"/>
          <w:marRight w:val="0"/>
          <w:marTop w:val="600"/>
          <w:marBottom w:val="600"/>
          <w:divBdr>
            <w:top w:val="none" w:sz="0" w:space="0" w:color="auto"/>
            <w:left w:val="none" w:sz="0" w:space="0" w:color="auto"/>
            <w:bottom w:val="none" w:sz="0" w:space="0" w:color="auto"/>
            <w:right w:val="none" w:sz="0" w:space="0" w:color="auto"/>
          </w:divBdr>
          <w:divsChild>
            <w:div w:id="727387367">
              <w:marLeft w:val="570"/>
              <w:marRight w:val="0"/>
              <w:marTop w:val="0"/>
              <w:marBottom w:val="0"/>
              <w:divBdr>
                <w:top w:val="none" w:sz="0" w:space="0" w:color="auto"/>
                <w:left w:val="none" w:sz="0" w:space="0" w:color="auto"/>
                <w:bottom w:val="none" w:sz="0" w:space="0" w:color="auto"/>
                <w:right w:val="none" w:sz="0" w:space="0" w:color="auto"/>
              </w:divBdr>
              <w:divsChild>
                <w:div w:id="603880998">
                  <w:marLeft w:val="0"/>
                  <w:marRight w:val="0"/>
                  <w:marTop w:val="0"/>
                  <w:marBottom w:val="0"/>
                  <w:divBdr>
                    <w:top w:val="none" w:sz="0" w:space="0" w:color="auto"/>
                    <w:left w:val="none" w:sz="0" w:space="0" w:color="auto"/>
                    <w:bottom w:val="none" w:sz="0" w:space="0" w:color="auto"/>
                    <w:right w:val="none" w:sz="0" w:space="0" w:color="auto"/>
                  </w:divBdr>
                  <w:divsChild>
                    <w:div w:id="1718166181">
                      <w:marLeft w:val="0"/>
                      <w:marRight w:val="0"/>
                      <w:marTop w:val="0"/>
                      <w:marBottom w:val="0"/>
                      <w:divBdr>
                        <w:top w:val="none" w:sz="0" w:space="0" w:color="auto"/>
                        <w:left w:val="none" w:sz="0" w:space="0" w:color="auto"/>
                        <w:bottom w:val="none" w:sz="0" w:space="0" w:color="auto"/>
                        <w:right w:val="none" w:sz="0" w:space="0" w:color="auto"/>
                      </w:divBdr>
                      <w:divsChild>
                        <w:div w:id="6659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o.no/om/regelverk/studier/studier-eksamener/forskrift-studier-eksamener/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944DB5F0.dotm</Template>
  <TotalTime>94</TotalTime>
  <Pages>5</Pages>
  <Words>931</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 Johan Herheim Nylenna</dc:creator>
  <cp:lastModifiedBy>Jord Johan Herheim Nylenna</cp:lastModifiedBy>
  <cp:revision>7</cp:revision>
  <dcterms:created xsi:type="dcterms:W3CDTF">2016-11-07T07:35:00Z</dcterms:created>
  <dcterms:modified xsi:type="dcterms:W3CDTF">2016-11-07T09:35:00Z</dcterms:modified>
</cp:coreProperties>
</file>